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DA" w:rsidRPr="00744624" w:rsidRDefault="00566BDA" w:rsidP="00566BDA">
      <w:pPr>
        <w:jc w:val="both"/>
        <w:rPr>
          <w:rFonts w:ascii="Times New Roman" w:hAnsi="Times New Roman" w:cs="Times New Roman"/>
          <w:lang w:val="uk-UA"/>
        </w:rPr>
      </w:pPr>
    </w:p>
    <w:p w:rsidR="00566BDA" w:rsidRPr="00744624" w:rsidRDefault="00566BDA" w:rsidP="00566BDA">
      <w:pPr>
        <w:jc w:val="both"/>
        <w:rPr>
          <w:rFonts w:ascii="Times New Roman" w:hAnsi="Times New Roman" w:cs="Times New Roman"/>
        </w:rPr>
      </w:pPr>
      <w:r w:rsidRPr="00744624">
        <w:rPr>
          <w:rFonts w:ascii="Times New Roman" w:hAnsi="Times New Roman" w:cs="Times New Roman"/>
        </w:rPr>
        <w:t xml:space="preserve">УДК  811. 161. </w:t>
      </w:r>
      <w:smartTag w:uri="urn:schemas-microsoft-com:office:smarttags" w:element="metricconverter">
        <w:smartTagPr>
          <w:attr w:name="ProductID" w:val="2’"/>
        </w:smartTagPr>
        <w:r w:rsidRPr="00744624">
          <w:rPr>
            <w:rFonts w:ascii="Times New Roman" w:hAnsi="Times New Roman" w:cs="Times New Roman"/>
          </w:rPr>
          <w:t>2’</w:t>
        </w:r>
      </w:smartTag>
      <w:r w:rsidRPr="00744624">
        <w:rPr>
          <w:rFonts w:ascii="Times New Roman" w:hAnsi="Times New Roman" w:cs="Times New Roman"/>
        </w:rPr>
        <w:t xml:space="preserve"> 367</w:t>
      </w:r>
    </w:p>
    <w:p w:rsidR="00566BDA" w:rsidRPr="00744624" w:rsidRDefault="00566BDA" w:rsidP="00566BDA">
      <w:pPr>
        <w:pBdr>
          <w:left w:val="single" w:sz="4" w:space="4" w:color="auto"/>
        </w:pBdr>
        <w:ind w:left="2835"/>
        <w:rPr>
          <w:rFonts w:ascii="Times New Roman" w:hAnsi="Times New Roman" w:cs="Times New Roman"/>
          <w:b/>
          <w:i/>
        </w:rPr>
      </w:pPr>
      <w:r w:rsidRPr="00744624">
        <w:rPr>
          <w:rFonts w:ascii="Times New Roman" w:hAnsi="Times New Roman" w:cs="Times New Roman"/>
          <w:b/>
          <w:i/>
        </w:rPr>
        <w:t>І. С. Попова</w:t>
      </w:r>
    </w:p>
    <w:p w:rsidR="00566BDA" w:rsidRPr="00744624" w:rsidRDefault="00566BDA" w:rsidP="00566BDA">
      <w:pPr>
        <w:pBdr>
          <w:left w:val="single" w:sz="4" w:space="4" w:color="auto"/>
        </w:pBdr>
        <w:ind w:left="2835"/>
        <w:rPr>
          <w:rFonts w:ascii="Times New Roman" w:hAnsi="Times New Roman" w:cs="Times New Roman"/>
          <w:b/>
        </w:rPr>
      </w:pPr>
    </w:p>
    <w:p w:rsidR="00566BDA" w:rsidRPr="00744624" w:rsidRDefault="00566BDA" w:rsidP="00566BDA">
      <w:pPr>
        <w:pBdr>
          <w:left w:val="single" w:sz="4" w:space="4" w:color="auto"/>
        </w:pBdr>
        <w:ind w:left="2835"/>
        <w:rPr>
          <w:rFonts w:ascii="Times New Roman" w:hAnsi="Times New Roman" w:cs="Times New Roman"/>
          <w:b/>
        </w:rPr>
      </w:pPr>
      <w:r w:rsidRPr="00744624">
        <w:rPr>
          <w:rFonts w:ascii="Times New Roman" w:hAnsi="Times New Roman" w:cs="Times New Roman"/>
          <w:b/>
        </w:rPr>
        <w:t>ПРО ОСНОВНІ ОПЕРАЦІЇ ЛІНГВІСТИЧНОГО МОДЕЛЮВАННЯ В СИНТАКСИСІ</w:t>
      </w:r>
    </w:p>
    <w:p w:rsidR="00566BDA" w:rsidRPr="00744624" w:rsidRDefault="00566BDA" w:rsidP="00566BDA">
      <w:pPr>
        <w:jc w:val="center"/>
        <w:rPr>
          <w:rFonts w:ascii="Times New Roman" w:hAnsi="Times New Roman" w:cs="Times New Roman"/>
          <w:b/>
        </w:rPr>
      </w:pPr>
    </w:p>
    <w:p w:rsidR="00566BDA" w:rsidRPr="00744624" w:rsidRDefault="00566BDA" w:rsidP="00566BDA">
      <w:pPr>
        <w:tabs>
          <w:tab w:val="left" w:pos="709"/>
        </w:tabs>
        <w:jc w:val="both"/>
        <w:rPr>
          <w:rFonts w:ascii="Times New Roman" w:hAnsi="Times New Roman" w:cs="Times New Roman"/>
          <w:b/>
          <w:i/>
        </w:rPr>
      </w:pPr>
      <w:r w:rsidRPr="00744624">
        <w:rPr>
          <w:rFonts w:ascii="Times New Roman" w:hAnsi="Times New Roman" w:cs="Times New Roman"/>
        </w:rPr>
        <w:tab/>
      </w:r>
      <w:r w:rsidRPr="00744624">
        <w:rPr>
          <w:rFonts w:ascii="Times New Roman" w:hAnsi="Times New Roman" w:cs="Times New Roman"/>
          <w:b/>
          <w:i/>
        </w:rPr>
        <w:t>Статтю присвячено одній з актуальних і цікавих проблем сучасного українського мовознавства – синтаксичному моделюванню. Доведено потребу побудови моделей однієї із фундаментальних категорій синтаксису – синтаксичної одиниці. Розкрито сутність двох надзвичайно важливих операцій лінгвістичного моделювання: операції відображення як метамовної універсалії та операції контамінування образів, що дає змогу узагальнювати в одному аналітичному виразі моделі різних конструкції заданого типу.</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i/>
        </w:rPr>
        <w:tab/>
      </w:r>
      <w:r w:rsidRPr="00744624">
        <w:rPr>
          <w:rFonts w:ascii="Times New Roman" w:hAnsi="Times New Roman" w:cs="Times New Roman"/>
        </w:rPr>
        <w:t>Ключові слова: синтаксис, лінгвістичне моделювання, синтаксична модель, синтаксична одиниця, синтаксичний зв’язок, образ, операції відображення та контамінування образів.</w:t>
      </w:r>
    </w:p>
    <w:p w:rsidR="00566BDA" w:rsidRPr="00744624" w:rsidRDefault="00566BDA" w:rsidP="00566BDA">
      <w:pPr>
        <w:tabs>
          <w:tab w:val="left" w:pos="709"/>
        </w:tabs>
        <w:jc w:val="both"/>
        <w:rPr>
          <w:rFonts w:ascii="Times New Roman" w:hAnsi="Times New Roman" w:cs="Times New Roman"/>
        </w:rPr>
      </w:pPr>
    </w:p>
    <w:p w:rsidR="00566BDA" w:rsidRPr="00744624" w:rsidRDefault="00566BDA" w:rsidP="00566BDA">
      <w:pPr>
        <w:tabs>
          <w:tab w:val="left" w:pos="709"/>
        </w:tabs>
        <w:jc w:val="both"/>
        <w:rPr>
          <w:rFonts w:ascii="Times New Roman" w:hAnsi="Times New Roman" w:cs="Times New Roman"/>
          <w:b/>
          <w:i/>
        </w:rPr>
      </w:pPr>
      <w:r w:rsidRPr="00744624">
        <w:rPr>
          <w:rFonts w:ascii="Times New Roman" w:hAnsi="Times New Roman" w:cs="Times New Roman"/>
        </w:rPr>
        <w:tab/>
      </w:r>
      <w:r w:rsidRPr="00744624">
        <w:rPr>
          <w:rFonts w:ascii="Times New Roman" w:hAnsi="Times New Roman" w:cs="Times New Roman"/>
          <w:b/>
          <w:i/>
        </w:rPr>
        <w:t>Статья посвящена одной из актуальных и интересных проблем современного украинского языкознания – синтаксическому моделированию. Доказана необходимость построения моделей одной из фундаментальных категорий синтаксиса – синтаксической единицы. Раскрыта сущность двух наиболее важных операций лингвистического моделирования: операции отображения как метаязыковой универсалии и операции контаминирования образов, что позволяет обобщить           в одном аналитическом выражении модели разных конструкций заданного типа.</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i/>
        </w:rPr>
        <w:tab/>
      </w:r>
      <w:r w:rsidRPr="00744624">
        <w:rPr>
          <w:rFonts w:ascii="Times New Roman" w:hAnsi="Times New Roman" w:cs="Times New Roman"/>
        </w:rPr>
        <w:t>Ключевые слова: синтаксис, лингвистическое моделирование, синтаксическая модель, синтаксическая единица, синтаксическая связь, операции отображения и контаминирования образов.</w:t>
      </w:r>
    </w:p>
    <w:p w:rsidR="00566BDA" w:rsidRPr="00744624" w:rsidRDefault="00566BDA" w:rsidP="00566BDA">
      <w:pPr>
        <w:tabs>
          <w:tab w:val="left" w:pos="709"/>
        </w:tabs>
        <w:jc w:val="both"/>
        <w:rPr>
          <w:rFonts w:ascii="Times New Roman" w:hAnsi="Times New Roman" w:cs="Times New Roman"/>
        </w:rPr>
      </w:pPr>
    </w:p>
    <w:p w:rsidR="00566BDA" w:rsidRPr="00744624" w:rsidRDefault="00566BDA" w:rsidP="00566BDA">
      <w:pPr>
        <w:ind w:firstLine="708"/>
        <w:jc w:val="both"/>
        <w:rPr>
          <w:rStyle w:val="hps"/>
          <w:rFonts w:ascii="Times New Roman" w:hAnsi="Times New Roman" w:cs="Times New Roman"/>
          <w:b/>
          <w:i/>
          <w:lang w:val="en-US"/>
        </w:rPr>
      </w:pPr>
      <w:r w:rsidRPr="00744624">
        <w:rPr>
          <w:rFonts w:ascii="Times New Roman" w:hAnsi="Times New Roman" w:cs="Times New Roman"/>
          <w:b/>
          <w:i/>
          <w:lang w:val="en-US"/>
        </w:rPr>
        <w:t xml:space="preserve">The article is dedicated to one of the topical and interesting problems of modern Ukrainian </w:t>
      </w:r>
      <w:r w:rsidRPr="00744624">
        <w:rPr>
          <w:rStyle w:val="hps"/>
          <w:rFonts w:ascii="Times New Roman" w:hAnsi="Times New Roman" w:cs="Times New Roman"/>
          <w:b/>
          <w:i/>
          <w:lang w:val="en-US"/>
        </w:rPr>
        <w:t xml:space="preserve">linguistics – syntactic modeling. It is mentioned that the usage of the method of linguistic modeling is concerned, first of all, with specific features of syntax as the highest level of language structure. The author’s interpretation of the syntactic model as the unity of its three main hypostases is presented : 1) the model – is a metalanguage, in other words, it is the system of studying and description of the linguistic phenomena, 2) the model is a structural or functional analogue of these phenomena, 3) the model is an operative linguistic unit. The necessity of structuring the models of one of </w:t>
      </w:r>
      <w:r w:rsidRPr="00744624">
        <w:rPr>
          <w:rStyle w:val="hps"/>
          <w:rFonts w:ascii="Times New Roman" w:hAnsi="Times New Roman" w:cs="Times New Roman"/>
          <w:b/>
          <w:i/>
          <w:u w:val="single"/>
          <w:lang w:val="en-US"/>
        </w:rPr>
        <w:t>the fundamental syntax</w:t>
      </w:r>
      <w:r w:rsidRPr="00744624">
        <w:rPr>
          <w:rStyle w:val="hps"/>
          <w:rFonts w:ascii="Times New Roman" w:hAnsi="Times New Roman" w:cs="Times New Roman"/>
          <w:b/>
          <w:i/>
          <w:lang w:val="en-US"/>
        </w:rPr>
        <w:t xml:space="preserve"> categories is proven, the syntactic unit is dominant in</w:t>
      </w:r>
      <w:r w:rsidRPr="00744624">
        <w:rPr>
          <w:rStyle w:val="hps"/>
          <w:rFonts w:ascii="Times New Roman" w:hAnsi="Times New Roman" w:cs="Times New Roman"/>
          <w:b/>
          <w:i/>
          <w:lang w:val="uk-UA"/>
        </w:rPr>
        <w:t xml:space="preserve"> </w:t>
      </w:r>
      <w:r w:rsidRPr="00744624">
        <w:rPr>
          <w:rStyle w:val="hps"/>
          <w:rFonts w:ascii="Times New Roman" w:hAnsi="Times New Roman" w:cs="Times New Roman"/>
          <w:b/>
          <w:i/>
          <w:lang w:val="en-US"/>
        </w:rPr>
        <w:t>©</w:t>
      </w:r>
      <w:r w:rsidRPr="00744624">
        <w:rPr>
          <w:rStyle w:val="hps"/>
          <w:rFonts w:ascii="Times New Roman" w:hAnsi="Times New Roman" w:cs="Times New Roman"/>
          <w:b/>
          <w:lang w:val="en-US"/>
        </w:rPr>
        <w:t xml:space="preserve"> </w:t>
      </w:r>
      <w:r w:rsidRPr="00744624">
        <w:rPr>
          <w:rStyle w:val="hps"/>
          <w:rFonts w:ascii="Times New Roman" w:hAnsi="Times New Roman" w:cs="Times New Roman"/>
          <w:b/>
          <w:lang w:val="uk-UA"/>
        </w:rPr>
        <w:t>Попова І. С., 2014</w:t>
      </w:r>
      <w:r w:rsidRPr="00744624">
        <w:rPr>
          <w:rStyle w:val="hps"/>
          <w:rFonts w:ascii="Times New Roman" w:hAnsi="Times New Roman" w:cs="Times New Roman"/>
          <w:b/>
          <w:i/>
          <w:lang w:val="en-US"/>
        </w:rPr>
        <w:t xml:space="preserve"> </w:t>
      </w:r>
    </w:p>
    <w:p w:rsidR="00566BDA" w:rsidRPr="00744624" w:rsidRDefault="00566BDA" w:rsidP="00566BDA">
      <w:pPr>
        <w:jc w:val="both"/>
        <w:rPr>
          <w:rFonts w:ascii="Times New Roman" w:hAnsi="Times New Roman" w:cs="Times New Roman"/>
          <w:b/>
          <w:i/>
          <w:lang w:val="en-US"/>
        </w:rPr>
      </w:pPr>
      <w:r w:rsidRPr="00744624">
        <w:rPr>
          <w:rStyle w:val="hps"/>
          <w:rFonts w:ascii="Times New Roman" w:hAnsi="Times New Roman" w:cs="Times New Roman"/>
          <w:b/>
          <w:i/>
          <w:lang w:val="en-US"/>
        </w:rPr>
        <w:t>the system of metalanguage attributes of modern syntax. The stress is laid on the importance of basic functions, applied to linguistic units while transferring them into both analytical and graphical models.</w:t>
      </w:r>
      <w:r w:rsidRPr="00744624">
        <w:rPr>
          <w:rFonts w:ascii="Times New Roman" w:hAnsi="Times New Roman" w:cs="Times New Roman"/>
          <w:b/>
          <w:i/>
          <w:lang w:val="en-US"/>
        </w:rPr>
        <w:t xml:space="preserve"> Two exclusively significant operations of linguistic modelling have been described from this point of view. They are the operation of reflection and the operation of image contamination. The operation of reflection is a metalinguistic universal, characterized by substitution of some speech or linguistic units by a certain symbol, mostly by the symbol of the class (paradigmatic, syntagmatic or any else), to which </w:t>
      </w:r>
      <w:r w:rsidRPr="00744624">
        <w:rPr>
          <w:rFonts w:ascii="Times New Roman" w:hAnsi="Times New Roman" w:cs="Times New Roman"/>
          <w:b/>
          <w:i/>
          <w:lang w:val="en-US"/>
        </w:rPr>
        <w:lastRenderedPageBreak/>
        <w:t xml:space="preserve">this unit belongs. As the result of the reflection of a number of words that present   a certain syntactic unit to a number of classes there appears an image, known as a chain of symbols. An operation of characters’ contamination is the next, higher level of abstracting and generalization of syntactic constructions, already given as images, which are certain models. The essence of this operation is a combination in one analytical expression, that is a kind of formula, some aggregate of different models of a particular linguistic phenomenon, obtained by using the method of reflection in some text corpora or in the list of linguistic units. </w:t>
      </w:r>
    </w:p>
    <w:p w:rsidR="00566BDA" w:rsidRPr="00744624" w:rsidRDefault="00566BDA" w:rsidP="00566BDA">
      <w:pPr>
        <w:tabs>
          <w:tab w:val="left" w:pos="709"/>
        </w:tabs>
        <w:ind w:firstLine="708"/>
        <w:jc w:val="both"/>
        <w:rPr>
          <w:rFonts w:ascii="Times New Roman" w:hAnsi="Times New Roman" w:cs="Times New Roman"/>
          <w:lang w:val="en-US"/>
        </w:rPr>
      </w:pPr>
      <w:r w:rsidRPr="00744624">
        <w:rPr>
          <w:rFonts w:ascii="Times New Roman" w:hAnsi="Times New Roman" w:cs="Times New Roman"/>
          <w:lang w:val="en-US"/>
        </w:rPr>
        <w:t xml:space="preserve">Key words: </w:t>
      </w:r>
      <w:r w:rsidRPr="00744624">
        <w:rPr>
          <w:rStyle w:val="hps"/>
          <w:rFonts w:ascii="Times New Roman" w:hAnsi="Times New Roman" w:cs="Times New Roman"/>
          <w:lang w:val="en-US"/>
        </w:rPr>
        <w:t xml:space="preserve">syntax, linguistic modeling, syntactic model, syntactic unit, syntactic </w:t>
      </w:r>
      <w:r w:rsidRPr="00744624">
        <w:rPr>
          <w:rFonts w:ascii="Times New Roman" w:hAnsi="Times New Roman" w:cs="Times New Roman"/>
          <w:lang w:val="en-US"/>
        </w:rPr>
        <w:t>connection,</w:t>
      </w:r>
      <w:r w:rsidRPr="00744624">
        <w:rPr>
          <w:rFonts w:ascii="Times New Roman" w:hAnsi="Times New Roman" w:cs="Times New Roman"/>
          <w:i/>
          <w:lang w:val="en-US"/>
        </w:rPr>
        <w:t xml:space="preserve"> </w:t>
      </w:r>
      <w:r w:rsidRPr="00744624">
        <w:rPr>
          <w:rFonts w:ascii="Times New Roman" w:hAnsi="Times New Roman" w:cs="Times New Roman"/>
          <w:lang w:val="en-US"/>
        </w:rPr>
        <w:t>the operation of reflection and the operation of image contamination.</w:t>
      </w:r>
    </w:p>
    <w:p w:rsidR="00566BDA" w:rsidRPr="00744624" w:rsidRDefault="00566BDA" w:rsidP="00566BDA">
      <w:pPr>
        <w:tabs>
          <w:tab w:val="left" w:pos="709"/>
        </w:tabs>
        <w:jc w:val="both"/>
        <w:rPr>
          <w:rFonts w:ascii="Times New Roman" w:hAnsi="Times New Roman" w:cs="Times New Roman"/>
          <w:lang w:val="en-US"/>
        </w:rPr>
      </w:pP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lang w:val="en-US"/>
        </w:rPr>
        <w:tab/>
      </w:r>
      <w:r w:rsidRPr="00744624">
        <w:rPr>
          <w:rFonts w:ascii="Times New Roman" w:hAnsi="Times New Roman" w:cs="Times New Roman"/>
        </w:rPr>
        <w:t xml:space="preserve">Лінгвістичне моделювання – це особливий і досить ефективний метод у практиці синтаксичного аналізу. Використання методу лінгвістичного моделювання пов’язане передусім зі специфікою синтаксису як дуже великої системи, не доступної для її безпосереднього спостереження в усьому обсязі та в усіх виявах одночасно. Використання моделей синтаксичних одиниць і явищ передбачене структурним аспектом вивчення й опису мовленнєвих ланцюгів. У сучасних мовознавчих дослідженнях актуалізовано три іпостасі поняття </w:t>
      </w:r>
      <w:r w:rsidRPr="00744624">
        <w:rPr>
          <w:rFonts w:ascii="Times New Roman" w:hAnsi="Times New Roman" w:cs="Times New Roman"/>
          <w:b/>
        </w:rPr>
        <w:t>модель</w:t>
      </w:r>
      <w:r w:rsidRPr="00744624">
        <w:rPr>
          <w:rFonts w:ascii="Times New Roman" w:hAnsi="Times New Roman" w:cs="Times New Roman"/>
        </w:rPr>
        <w:t xml:space="preserve">: 1) як структурний чи функційний </w:t>
      </w:r>
      <w:r w:rsidRPr="00744624">
        <w:rPr>
          <w:rFonts w:ascii="Times New Roman" w:hAnsi="Times New Roman" w:cs="Times New Roman"/>
          <w:b/>
        </w:rPr>
        <w:t>аналог</w:t>
      </w:r>
      <w:r w:rsidRPr="00744624">
        <w:rPr>
          <w:rFonts w:ascii="Times New Roman" w:hAnsi="Times New Roman" w:cs="Times New Roman"/>
        </w:rPr>
        <w:t xml:space="preserve"> виучуваного явища [3, с. 256], 2) як своєрідна </w:t>
      </w:r>
      <w:r w:rsidRPr="00744624">
        <w:rPr>
          <w:rFonts w:ascii="Times New Roman" w:hAnsi="Times New Roman" w:cs="Times New Roman"/>
          <w:b/>
        </w:rPr>
        <w:t>метамова</w:t>
      </w:r>
      <w:r w:rsidRPr="00744624">
        <w:rPr>
          <w:rFonts w:ascii="Times New Roman" w:hAnsi="Times New Roman" w:cs="Times New Roman"/>
        </w:rPr>
        <w:t xml:space="preserve">, тобто система деяких правил, у межах яких дослідник вивчає граматику мови й формує результати своїх досліджень [3, с. 257], 3) як певна </w:t>
      </w:r>
      <w:r w:rsidRPr="00744624">
        <w:rPr>
          <w:rFonts w:ascii="Times New Roman" w:hAnsi="Times New Roman" w:cs="Times New Roman"/>
          <w:b/>
        </w:rPr>
        <w:t>лінгвістична одиниця</w:t>
      </w:r>
      <w:r w:rsidRPr="00744624">
        <w:rPr>
          <w:rFonts w:ascii="Times New Roman" w:hAnsi="Times New Roman" w:cs="Times New Roman"/>
        </w:rPr>
        <w:t xml:space="preserve"> [8].</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rPr>
        <w:tab/>
        <w:t>Модель у синтаксисі – це одна з фундаментальних його категорій (разом із синтаксичною одиницею та синтаксичним зв’язком), оскільки саме в синтаксисі моделюють явища, пов’язані як із їхньою субстанцією, так і зі структурами цих явищ, утілених у певні мовленнєві ланцюги.</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rPr>
        <w:tab/>
        <w:t>Моделі класифікують за різними критеріями, а саме: за характером модельованого явища, теоретичним апаратом, яким певна модель послуговується, способом моделювання тощо. Об’єктом моделювання в синтаксисі може бути все, що належить до цього рівня структури мови й так чи інакше пов’язане з конструюванням мовлення. З огляду на це можна стверджувати, що в синтаксисі моделюють синтаксичні одиниці та синтаксичні зв’язки, що належать до фундаментальних категорій синтаксичної системи. Утім,                         у комплексі метамовних атрибутів сучасного синтаксису, зокрема і в метамовних побудовах, орієнтованих на синтаксис української мови, домінують моделі синтаксичних одиниць.</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rPr>
        <w:tab/>
        <w:t>Залежно від технології аналізу мовленнєвих ланцюгів синтаксичні моделі поділяють на два основні класи: графічні та аналітичні. Перші – це певні синтаксичні явища, представлені як графи, наприклад, дерева залежностей, інші –  як послідовності буквених символів, своєрідні формули, образи, що постають під час відображення множини слів на множину тих класів, до яких ці слова входять. До аналітичних моделей належать структурні схеми речень, які моделюють його предикативну основу, коли йдеться про просте речення, і загальні принципи об’єднання таких предикативних основ у межах складного речення як однієї предикативної одиниці.</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rPr>
        <w:tab/>
        <w:t xml:space="preserve">Під час побудови моделей практикуються передусім певні загальні принципи моделювання синтаксичних одиниць, досить універсальні, що дають змогу створити на їхній основі цілком сприйнятні конкретні моделі. Водночас сфера пошукових досліджень тут має залишатися відкритою. Нарешті повинні бути чітко окреслені основні операції, застосовувані до мовних і мовленнєвих одиниць під час переведення їх як в аналітичні, так і в графічні моделі, особливо ті з них, які безпосередньо співвідносяться із загальними принципами побудови синтаксичних моделей, </w:t>
      </w:r>
      <w:r w:rsidRPr="00744624">
        <w:rPr>
          <w:rFonts w:ascii="Times New Roman" w:hAnsi="Times New Roman" w:cs="Times New Roman"/>
          <w:lang w:val="uk-UA"/>
        </w:rPr>
        <w:t xml:space="preserve">    </w:t>
      </w:r>
      <w:r w:rsidRPr="00744624">
        <w:rPr>
          <w:rFonts w:ascii="Times New Roman" w:hAnsi="Times New Roman" w:cs="Times New Roman"/>
        </w:rPr>
        <w:t>а також продуковані цими операціями символічні системи.</w:t>
      </w:r>
    </w:p>
    <w:p w:rsidR="00566BDA" w:rsidRPr="00744624" w:rsidRDefault="00566BDA" w:rsidP="00566BDA">
      <w:pPr>
        <w:pStyle w:val="a3"/>
        <w:widowControl w:val="0"/>
        <w:spacing w:after="0" w:line="240" w:lineRule="auto"/>
        <w:ind w:firstLine="720"/>
        <w:jc w:val="both"/>
        <w:rPr>
          <w:sz w:val="22"/>
          <w:szCs w:val="22"/>
        </w:rPr>
      </w:pPr>
      <w:r w:rsidRPr="00744624">
        <w:rPr>
          <w:sz w:val="22"/>
          <w:szCs w:val="22"/>
        </w:rPr>
        <w:lastRenderedPageBreak/>
        <w:t xml:space="preserve">На нашу думку, на особливу увагу заслуговують дві надзвичайно важливі операції лінгвістичного моделювання, які мовознавці застосовують (чи можуть застосовувати), будуючи моделі, і зокрема аналітичні моделі практично всіх модельованих у синтаксисі, і не лише в синтаксисі, лінгвістичних об’єктів. Ідеться про операцію </w:t>
      </w:r>
      <w:r w:rsidRPr="00744624">
        <w:rPr>
          <w:b/>
          <w:sz w:val="22"/>
          <w:szCs w:val="22"/>
        </w:rPr>
        <w:t>відображення</w:t>
      </w:r>
      <w:r w:rsidRPr="00744624">
        <w:rPr>
          <w:sz w:val="22"/>
          <w:szCs w:val="22"/>
        </w:rPr>
        <w:t xml:space="preserve"> як метамовну універсалію й про операцію </w:t>
      </w:r>
      <w:r w:rsidRPr="00744624">
        <w:rPr>
          <w:b/>
          <w:sz w:val="22"/>
          <w:szCs w:val="22"/>
        </w:rPr>
        <w:t>контамінування</w:t>
      </w:r>
      <w:r w:rsidRPr="00744624">
        <w:rPr>
          <w:sz w:val="22"/>
          <w:szCs w:val="22"/>
        </w:rPr>
        <w:t xml:space="preserve"> образів, що дає змогу узагальнювати в одному аналітичному виразі моделі різних конструкцій заданого типу.</w:t>
      </w:r>
    </w:p>
    <w:p w:rsidR="00566BDA" w:rsidRPr="00744624" w:rsidRDefault="00566BDA" w:rsidP="00566BDA">
      <w:pPr>
        <w:pStyle w:val="a3"/>
        <w:spacing w:after="0" w:line="240" w:lineRule="auto"/>
        <w:ind w:firstLine="720"/>
        <w:jc w:val="both"/>
        <w:rPr>
          <w:sz w:val="22"/>
          <w:szCs w:val="22"/>
        </w:rPr>
      </w:pPr>
      <w:r w:rsidRPr="00744624">
        <w:rPr>
          <w:sz w:val="22"/>
          <w:szCs w:val="22"/>
        </w:rPr>
        <w:t xml:space="preserve">Операція відображення – це заміна деякої мовленнєвої чи мовної одиниці певним її символом, здебільшого символом того класу (парадигматичного, синтагматичного чи якогось іншого), до якого ця одиниця належить, хоч такий символ може бути й графічним. Такі операції лінгвісти застосовують давно й під час вивчення й опису найрізноманітніших фактів мови й мовлення, не підкреслюючи в цьому разі, а нерідко й не усвідомлюючи, що послуговуються лінгвістичним моделюванням ні тоді, коли, наприклад, словосполучення на зразок </w:t>
      </w:r>
      <w:r w:rsidRPr="00744624">
        <w:rPr>
          <w:i/>
          <w:iCs/>
          <w:sz w:val="22"/>
          <w:szCs w:val="22"/>
        </w:rPr>
        <w:t xml:space="preserve">пізня осінь </w:t>
      </w:r>
      <w:r w:rsidRPr="00744624">
        <w:rPr>
          <w:sz w:val="22"/>
          <w:szCs w:val="22"/>
        </w:rPr>
        <w:t xml:space="preserve">подають як послідовність двох літер: </w:t>
      </w:r>
      <w:r w:rsidRPr="00744624">
        <w:rPr>
          <w:b/>
          <w:sz w:val="22"/>
          <w:szCs w:val="22"/>
        </w:rPr>
        <w:t>Пк</w:t>
      </w:r>
      <w:r w:rsidRPr="00744624">
        <w:rPr>
          <w:sz w:val="22"/>
          <w:szCs w:val="22"/>
        </w:rPr>
        <w:t xml:space="preserve"> </w:t>
      </w:r>
      <w:r w:rsidRPr="00744624">
        <w:rPr>
          <w:b/>
          <w:sz w:val="22"/>
          <w:szCs w:val="22"/>
        </w:rPr>
        <w:t xml:space="preserve">Ім </w:t>
      </w:r>
      <w:r w:rsidRPr="00744624">
        <w:rPr>
          <w:sz w:val="22"/>
          <w:szCs w:val="22"/>
        </w:rPr>
        <w:t>(</w:t>
      </w:r>
      <w:r w:rsidRPr="00744624">
        <w:rPr>
          <w:b/>
          <w:sz w:val="22"/>
          <w:szCs w:val="22"/>
        </w:rPr>
        <w:t>Пк</w:t>
      </w:r>
      <w:r w:rsidRPr="00744624">
        <w:rPr>
          <w:sz w:val="22"/>
          <w:szCs w:val="22"/>
        </w:rPr>
        <w:t xml:space="preserve"> – прикметник; </w:t>
      </w:r>
      <w:r w:rsidRPr="00744624">
        <w:rPr>
          <w:b/>
          <w:sz w:val="22"/>
          <w:szCs w:val="22"/>
        </w:rPr>
        <w:t>Ім</w:t>
      </w:r>
      <w:r w:rsidRPr="00744624">
        <w:rPr>
          <w:sz w:val="22"/>
          <w:szCs w:val="22"/>
        </w:rPr>
        <w:t xml:space="preserve"> – іменник), – які вказують на те, що це словосполучення складається із прикметника та іменника, ні тоді, коли цю конструкцію подають, наприклад, графом:</w:t>
      </w:r>
    </w:p>
    <w:p w:rsidR="00566BDA" w:rsidRPr="00744624" w:rsidRDefault="00566BDA" w:rsidP="00566BDA">
      <w:pPr>
        <w:pStyle w:val="a3"/>
        <w:ind w:firstLine="720"/>
        <w:jc w:val="both"/>
        <w:rPr>
          <w:sz w:val="22"/>
          <w:szCs w:val="22"/>
        </w:rPr>
      </w:pPr>
      <w:r w:rsidRPr="00744624">
        <w:rPr>
          <w:noProof/>
          <w:sz w:val="22"/>
          <w:szCs w:val="22"/>
          <w:lang w:eastAsia="ja-JP"/>
        </w:rPr>
        <w:pict>
          <v:line id="_x0000_s1030" style="position:absolute;left:0;text-align:left;z-index:251658240" from="252pt,54pt" to="4in,54pt" strokeweight="3pt">
            <v:stroke linestyle="thinThin"/>
          </v:line>
        </w:pict>
      </w:r>
      <w:r w:rsidRPr="00744624">
        <w:rPr>
          <w:noProof/>
          <w:sz w:val="22"/>
          <w:szCs w:val="22"/>
          <w:lang w:eastAsia="ja-JP"/>
        </w:rPr>
        <w:pict>
          <v:line id="_x0000_s1029" style="position:absolute;left:0;text-align:left;z-index:251658240" from="194.85pt,54pt" to="230.85pt,54pt"/>
        </w:pict>
      </w:r>
      <w:r w:rsidRPr="00744624">
        <w:rPr>
          <w:noProof/>
          <w:sz w:val="22"/>
          <w:szCs w:val="22"/>
          <w:lang w:eastAsia="ja-JP"/>
        </w:rPr>
        <w:pict>
          <v:line id="_x0000_s1028" style="position:absolute;left:0;text-align:left;z-index:251658240" from="270pt,29.4pt" to="270pt,47.4pt">
            <v:stroke endarrow="open"/>
          </v:line>
        </w:pict>
      </w:r>
      <w:r w:rsidRPr="00744624">
        <w:rPr>
          <w:noProof/>
          <w:sz w:val="22"/>
          <w:szCs w:val="22"/>
          <w:lang w:eastAsia="ja-JP"/>
        </w:rPr>
        <w:pict>
          <v:line id="_x0000_s1026" style="position:absolute;left:0;text-align:left;z-index:251658240" from="3in,29.4pt" to="3in,47.4pt"/>
        </w:pict>
      </w:r>
      <w:r w:rsidRPr="00744624">
        <w:rPr>
          <w:noProof/>
          <w:sz w:val="22"/>
          <w:szCs w:val="22"/>
          <w:lang w:eastAsia="ja-JP"/>
        </w:rPr>
        <w:pict>
          <v:line id="_x0000_s1027" style="position:absolute;left:0;text-align:left;z-index:251658240" from="3in,29.4pt" to="270pt,29.4pt"/>
        </w:pict>
      </w:r>
    </w:p>
    <w:p w:rsidR="00566BDA" w:rsidRPr="00744624" w:rsidRDefault="00566BDA" w:rsidP="00566BDA">
      <w:pPr>
        <w:pStyle w:val="a3"/>
        <w:spacing w:after="0"/>
        <w:ind w:firstLine="720"/>
        <w:jc w:val="both"/>
        <w:rPr>
          <w:sz w:val="22"/>
          <w:szCs w:val="22"/>
        </w:rPr>
      </w:pPr>
      <w:r w:rsidRPr="00744624">
        <w:rPr>
          <w:sz w:val="22"/>
          <w:szCs w:val="22"/>
        </w:rPr>
        <w:t xml:space="preserve">               </w:t>
      </w:r>
    </w:p>
    <w:p w:rsidR="00566BDA" w:rsidRPr="00744624" w:rsidRDefault="00566BDA" w:rsidP="00566BDA">
      <w:pPr>
        <w:widowControl w:val="0"/>
        <w:tabs>
          <w:tab w:val="left" w:pos="2426"/>
        </w:tabs>
        <w:ind w:firstLine="720"/>
        <w:jc w:val="both"/>
        <w:rPr>
          <w:rFonts w:ascii="Times New Roman" w:hAnsi="Times New Roman" w:cs="Times New Roman"/>
        </w:rPr>
      </w:pPr>
      <w:r w:rsidRPr="00744624">
        <w:rPr>
          <w:rFonts w:ascii="Times New Roman" w:hAnsi="Times New Roman" w:cs="Times New Roman"/>
        </w:rPr>
        <w:t>Вибір певного образу такої конструкції може бути зумовлений найрізноманітнішими причинами, зокрема          й віддаленими від проблематики лінгвістичного моделювання як такого, і бути зв’язаним, наприклад,              з настановою особи, яка застосувала операцію відображення, лише на опис субстантивних словосполучень (</w:t>
      </w:r>
      <w:r w:rsidRPr="00744624">
        <w:rPr>
          <w:rFonts w:ascii="Times New Roman" w:hAnsi="Times New Roman" w:cs="Times New Roman"/>
          <w:i/>
        </w:rPr>
        <w:t xml:space="preserve">новий будинок, цікава книжка </w:t>
      </w:r>
      <w:r w:rsidRPr="00744624">
        <w:rPr>
          <w:rFonts w:ascii="Times New Roman" w:hAnsi="Times New Roman" w:cs="Times New Roman"/>
        </w:rPr>
        <w:t>тощо) або словосполучень загалом (</w:t>
      </w:r>
      <w:r w:rsidRPr="00744624">
        <w:rPr>
          <w:rFonts w:ascii="Times New Roman" w:hAnsi="Times New Roman" w:cs="Times New Roman"/>
          <w:i/>
        </w:rPr>
        <w:t xml:space="preserve">новий будинок, побудувати будинок, дуже новий </w:t>
      </w:r>
      <w:r w:rsidRPr="00744624">
        <w:rPr>
          <w:rFonts w:ascii="Times New Roman" w:hAnsi="Times New Roman" w:cs="Times New Roman"/>
        </w:rPr>
        <w:t>та ін.).</w:t>
      </w:r>
    </w:p>
    <w:p w:rsidR="00566BDA" w:rsidRPr="00744624" w:rsidRDefault="00566BDA" w:rsidP="00566BDA">
      <w:pPr>
        <w:pStyle w:val="a3"/>
        <w:widowControl w:val="0"/>
        <w:spacing w:after="0" w:line="240" w:lineRule="auto"/>
        <w:ind w:firstLine="720"/>
        <w:jc w:val="both"/>
        <w:rPr>
          <w:sz w:val="22"/>
          <w:szCs w:val="22"/>
        </w:rPr>
      </w:pPr>
      <w:r w:rsidRPr="00744624">
        <w:rPr>
          <w:sz w:val="22"/>
          <w:szCs w:val="22"/>
        </w:rPr>
        <w:t xml:space="preserve">Операція відображення була формалізована                     й оформлена в термінах теорії множин як операція лінгвістичного моделювання в кінці п’ятдесятих років минулого століття О. Кулагіною [5]. Одержані внаслідок використання операції відображення до деяких мовленнєвих утворень ланцюги символів О. Кулагіна називала                  В-структурами, але в метамову лінгвістики ввійшов традиційний для теорії множин термін – </w:t>
      </w:r>
      <w:r w:rsidRPr="00744624">
        <w:rPr>
          <w:b/>
          <w:sz w:val="22"/>
          <w:szCs w:val="22"/>
        </w:rPr>
        <w:t>образ</w:t>
      </w:r>
      <w:r w:rsidRPr="00744624">
        <w:rPr>
          <w:sz w:val="22"/>
          <w:szCs w:val="22"/>
        </w:rPr>
        <w:t xml:space="preserve">, який цілком узгоджується із тлумаченням відповідного слова </w:t>
      </w:r>
      <w:r w:rsidRPr="00744624">
        <w:rPr>
          <w:sz w:val="22"/>
          <w:szCs w:val="22"/>
          <w:lang w:val="uk-UA"/>
        </w:rPr>
        <w:t xml:space="preserve">                    </w:t>
      </w:r>
      <w:r w:rsidRPr="00744624">
        <w:rPr>
          <w:sz w:val="22"/>
          <w:szCs w:val="22"/>
        </w:rPr>
        <w:t xml:space="preserve">в спеціальному вживанні в наших лексикографічних довідниках. Так, у «Великому тлумачному словнику сучасної української мови» одне із тлумачень першого значення слова </w:t>
      </w:r>
      <w:r w:rsidRPr="00744624">
        <w:rPr>
          <w:i/>
          <w:sz w:val="22"/>
          <w:szCs w:val="22"/>
        </w:rPr>
        <w:t>образ</w:t>
      </w:r>
      <w:r w:rsidRPr="00744624">
        <w:rPr>
          <w:sz w:val="22"/>
          <w:szCs w:val="22"/>
        </w:rPr>
        <w:t xml:space="preserve"> звучить як «подоба, копія кого-, чого-небудь», </w:t>
      </w:r>
      <w:r w:rsidRPr="00744624">
        <w:rPr>
          <w:sz w:val="22"/>
          <w:szCs w:val="22"/>
          <w:lang w:val="uk-UA"/>
        </w:rPr>
        <w:t xml:space="preserve">               </w:t>
      </w:r>
      <w:r w:rsidRPr="00744624">
        <w:rPr>
          <w:sz w:val="22"/>
          <w:szCs w:val="22"/>
        </w:rPr>
        <w:t xml:space="preserve">а в третьому, спеціальному, його тлумаченні – це «зображення якого-небудь явища через інше, конкретніше або яскравіше» [2, с. 815], тобто дещо, уже прямо співвідносне з моделюванням. У короткому тлумачному словнику з інформатики й обчислювальної техніки </w:t>
      </w:r>
      <w:r w:rsidRPr="00744624">
        <w:rPr>
          <w:i/>
          <w:sz w:val="22"/>
          <w:szCs w:val="22"/>
        </w:rPr>
        <w:t>обра</w:t>
      </w:r>
      <w:r w:rsidRPr="00744624">
        <w:rPr>
          <w:sz w:val="22"/>
          <w:szCs w:val="22"/>
        </w:rPr>
        <w:t xml:space="preserve">з – це й деяка копія, і опис структури елемента з використанням певних символів [4, с. 195], тобто також певна модель. Безпосередньо в практиці лінгвістичного моделювання, </w:t>
      </w:r>
      <w:r w:rsidRPr="00744624">
        <w:rPr>
          <w:sz w:val="22"/>
          <w:szCs w:val="22"/>
          <w:lang w:val="uk-UA"/>
        </w:rPr>
        <w:t xml:space="preserve">         </w:t>
      </w:r>
      <w:r w:rsidRPr="00744624">
        <w:rPr>
          <w:sz w:val="22"/>
          <w:szCs w:val="22"/>
        </w:rPr>
        <w:t>і зокрема моделювання синтаксичних конструкцій, образ визначають як ланцюг символів, який постає внаслідок відображення множини слів певної синтаксичної одиниці на множину класів, тобто внаслідок заміни кожного слова чи конструкції символами власне тих класів, до яких вони належать.</w:t>
      </w:r>
    </w:p>
    <w:p w:rsidR="00566BDA" w:rsidRPr="00744624" w:rsidRDefault="00566BDA" w:rsidP="00566BDA">
      <w:pPr>
        <w:pStyle w:val="a3"/>
        <w:widowControl w:val="0"/>
        <w:spacing w:after="0" w:line="240" w:lineRule="auto"/>
        <w:ind w:firstLine="720"/>
        <w:jc w:val="both"/>
        <w:rPr>
          <w:sz w:val="22"/>
          <w:szCs w:val="22"/>
        </w:rPr>
      </w:pPr>
      <w:r w:rsidRPr="00744624">
        <w:rPr>
          <w:sz w:val="22"/>
          <w:szCs w:val="22"/>
        </w:rPr>
        <w:t xml:space="preserve">З урахуванням того, що символи в цьому разі можуть бути не лише буквеними, але й будь-якого іншого субстаціонального наповнення й що операцію відображення можна застосовувати як до мовних чи мовленнєвих одиниць, так і до певних відношень між ними, і зокрема до синтаксичних зв’язків між словами, зв’язків як об’єкта моделювання, образом деякого мовленнєвого ланцюга може бути будь-яке його символічне зображення, що переводить конкретний мовленнєвий акт у його метамовне подання, </w:t>
      </w:r>
      <w:r w:rsidRPr="00744624">
        <w:rPr>
          <w:sz w:val="22"/>
          <w:szCs w:val="22"/>
          <w:lang w:val="uk-UA"/>
        </w:rPr>
        <w:t xml:space="preserve">       </w:t>
      </w:r>
      <w:r w:rsidRPr="00744624">
        <w:rPr>
          <w:sz w:val="22"/>
          <w:szCs w:val="22"/>
        </w:rPr>
        <w:t xml:space="preserve">у деяке лінгвістичне явище того чи того ступеня його узагальненості. Образи мовленнєвих утворень у цьому разі можуть бути найрізноманітнішими. Нетрадиційною може постати й використовувана під час моделювання символіка, особливо графічна, як, наприклад, у К. Бабицького [1], А. Мухіна [10] або І. Севбо [11]. Але сама операція відображення універсальна, її широко використовують лінгвісти під час виконання багатьох завдань як дослідницького, так і дидактичного характеру, до того                ж нерідко незалежно від їхнього суб’єктивного сприйняття моделювання як одного з методів лінгвістичного аналізу </w:t>
      </w:r>
      <w:r w:rsidRPr="00744624">
        <w:rPr>
          <w:sz w:val="22"/>
          <w:szCs w:val="22"/>
          <w:lang w:val="uk-UA"/>
        </w:rPr>
        <w:t xml:space="preserve">       </w:t>
      </w:r>
      <w:r w:rsidRPr="00744624">
        <w:rPr>
          <w:sz w:val="22"/>
          <w:szCs w:val="22"/>
        </w:rPr>
        <w:t>й ставлення до цього методу.</w:t>
      </w:r>
    </w:p>
    <w:p w:rsidR="00566BDA" w:rsidRPr="00744624" w:rsidRDefault="00566BDA" w:rsidP="00566BDA">
      <w:pPr>
        <w:pStyle w:val="a3"/>
        <w:spacing w:after="0" w:line="240" w:lineRule="auto"/>
        <w:ind w:firstLine="720"/>
        <w:jc w:val="both"/>
        <w:rPr>
          <w:sz w:val="22"/>
          <w:szCs w:val="22"/>
        </w:rPr>
      </w:pPr>
      <w:r w:rsidRPr="00744624">
        <w:rPr>
          <w:sz w:val="22"/>
          <w:szCs w:val="22"/>
        </w:rPr>
        <w:lastRenderedPageBreak/>
        <w:t xml:space="preserve">Операція контамінування образів – це наступний, вищий рівень абстрагування й узагальнення синтаксичних конструкцій, уже поданих як образи, тобто певні моделі. </w:t>
      </w:r>
      <w:r w:rsidRPr="00744624">
        <w:rPr>
          <w:sz w:val="22"/>
          <w:szCs w:val="22"/>
          <w:lang w:val="uk-UA"/>
        </w:rPr>
        <w:t xml:space="preserve">      </w:t>
      </w:r>
      <w:r w:rsidRPr="00744624">
        <w:rPr>
          <w:sz w:val="22"/>
          <w:szCs w:val="22"/>
        </w:rPr>
        <w:t>У практику лінгвістичних досліджень цю операцію увів, наскільки нам відомо, І. Меншиков, побудувавши модель контамінованих образів [6; 9], модель аналітичну. Сутність цієї операції полягає в поєднанні в одному аналітичному виразі, своєрідній формулі, деякої сукупності різних моделей певного лінгвістичного явища, одержаних після застосування в деякому корпусі текстів чи в списку лінгвістичних одиниць операції відображення.</w:t>
      </w:r>
    </w:p>
    <w:p w:rsidR="00566BDA" w:rsidRPr="00744624" w:rsidRDefault="00566BDA" w:rsidP="00566BDA">
      <w:pPr>
        <w:ind w:firstLine="720"/>
        <w:jc w:val="both"/>
        <w:rPr>
          <w:rFonts w:ascii="Times New Roman" w:hAnsi="Times New Roman" w:cs="Times New Roman"/>
        </w:rPr>
      </w:pPr>
      <w:r w:rsidRPr="00744624">
        <w:rPr>
          <w:rFonts w:ascii="Times New Roman" w:hAnsi="Times New Roman" w:cs="Times New Roman"/>
        </w:rPr>
        <w:t xml:space="preserve">Зокрема, субстантивне словосполучення з узгодженим означенням у препозиції на зразок </w:t>
      </w:r>
      <w:r w:rsidRPr="00744624">
        <w:rPr>
          <w:rFonts w:ascii="Times New Roman" w:hAnsi="Times New Roman" w:cs="Times New Roman"/>
          <w:i/>
        </w:rPr>
        <w:t>пізня осінь</w:t>
      </w:r>
      <w:r w:rsidRPr="00744624">
        <w:rPr>
          <w:rFonts w:ascii="Times New Roman" w:hAnsi="Times New Roman" w:cs="Times New Roman"/>
        </w:rPr>
        <w:t xml:space="preserve"> може бути подане, з одного боку, конструкцією, у якій іменник супроводжує не прикметник, а якась інша частина мови, наприклад, ад’єктивний займенник (</w:t>
      </w:r>
      <w:r w:rsidRPr="00744624">
        <w:rPr>
          <w:rFonts w:ascii="Times New Roman" w:hAnsi="Times New Roman" w:cs="Times New Roman"/>
          <w:i/>
          <w:iCs/>
        </w:rPr>
        <w:t>моя книжка</w:t>
      </w:r>
      <w:r w:rsidRPr="00744624">
        <w:rPr>
          <w:rFonts w:ascii="Times New Roman" w:hAnsi="Times New Roman" w:cs="Times New Roman"/>
        </w:rPr>
        <w:t>) чи дієприкметник (</w:t>
      </w:r>
      <w:r w:rsidRPr="00744624">
        <w:rPr>
          <w:rFonts w:ascii="Times New Roman" w:hAnsi="Times New Roman" w:cs="Times New Roman"/>
          <w:i/>
          <w:iCs/>
        </w:rPr>
        <w:t>прочитана книжка</w:t>
      </w:r>
      <w:r w:rsidRPr="00744624">
        <w:rPr>
          <w:rFonts w:ascii="Times New Roman" w:hAnsi="Times New Roman" w:cs="Times New Roman"/>
        </w:rPr>
        <w:t>), з іншого боку, конструкцією з кількома визначальними стрижневе слово компонентами (</w:t>
      </w:r>
      <w:r w:rsidRPr="00744624">
        <w:rPr>
          <w:rFonts w:ascii="Times New Roman" w:hAnsi="Times New Roman" w:cs="Times New Roman"/>
          <w:i/>
          <w:iCs/>
        </w:rPr>
        <w:t xml:space="preserve">великий кам’яний будинок; моя нова сукня; всі наші нові сусіди; той незабутній літній вечір </w:t>
      </w:r>
      <w:r w:rsidRPr="00744624">
        <w:rPr>
          <w:rFonts w:ascii="Times New Roman" w:hAnsi="Times New Roman" w:cs="Times New Roman"/>
          <w:iCs/>
        </w:rPr>
        <w:t>тощо</w:t>
      </w:r>
      <w:r w:rsidRPr="00744624">
        <w:rPr>
          <w:rFonts w:ascii="Times New Roman" w:hAnsi="Times New Roman" w:cs="Times New Roman"/>
        </w:rPr>
        <w:t xml:space="preserve">). Отже, відповідне субстантивне словосполучення як лінгвістична одиниця повинне бути представлене не лише моделлю </w:t>
      </w:r>
      <w:r w:rsidRPr="00744624">
        <w:rPr>
          <w:rFonts w:ascii="Times New Roman" w:hAnsi="Times New Roman" w:cs="Times New Roman"/>
          <w:b/>
        </w:rPr>
        <w:t>Пк Ім</w:t>
      </w:r>
      <w:r w:rsidRPr="00744624">
        <w:rPr>
          <w:rFonts w:ascii="Times New Roman" w:hAnsi="Times New Roman" w:cs="Times New Roman"/>
        </w:rPr>
        <w:t xml:space="preserve">, а низкою інших моделей: </w:t>
      </w:r>
      <w:r w:rsidRPr="00744624">
        <w:rPr>
          <w:rFonts w:ascii="Times New Roman" w:hAnsi="Times New Roman" w:cs="Times New Roman"/>
          <w:b/>
        </w:rPr>
        <w:t>За Ім</w:t>
      </w:r>
      <w:r w:rsidRPr="00744624">
        <w:rPr>
          <w:rFonts w:ascii="Times New Roman" w:hAnsi="Times New Roman" w:cs="Times New Roman"/>
        </w:rPr>
        <w:t xml:space="preserve">; </w:t>
      </w:r>
      <w:r w:rsidRPr="00744624">
        <w:rPr>
          <w:rFonts w:ascii="Times New Roman" w:hAnsi="Times New Roman" w:cs="Times New Roman"/>
          <w:b/>
        </w:rPr>
        <w:t>Дк Ім</w:t>
      </w:r>
      <w:r w:rsidRPr="00744624">
        <w:rPr>
          <w:rFonts w:ascii="Times New Roman" w:hAnsi="Times New Roman" w:cs="Times New Roman"/>
        </w:rPr>
        <w:t xml:space="preserve">; </w:t>
      </w:r>
      <w:r w:rsidRPr="00744624">
        <w:rPr>
          <w:rFonts w:ascii="Times New Roman" w:hAnsi="Times New Roman" w:cs="Times New Roman"/>
          <w:b/>
        </w:rPr>
        <w:t>Пк Пк Ім</w:t>
      </w:r>
      <w:r w:rsidRPr="00744624">
        <w:rPr>
          <w:rFonts w:ascii="Times New Roman" w:hAnsi="Times New Roman" w:cs="Times New Roman"/>
        </w:rPr>
        <w:t xml:space="preserve">; </w:t>
      </w:r>
      <w:r w:rsidRPr="00744624">
        <w:rPr>
          <w:rFonts w:ascii="Times New Roman" w:hAnsi="Times New Roman" w:cs="Times New Roman"/>
          <w:b/>
        </w:rPr>
        <w:t>За Пк Ім</w:t>
      </w:r>
      <w:r w:rsidRPr="00744624">
        <w:rPr>
          <w:rFonts w:ascii="Times New Roman" w:hAnsi="Times New Roman" w:cs="Times New Roman"/>
        </w:rPr>
        <w:t xml:space="preserve">; </w:t>
      </w:r>
      <w:r w:rsidRPr="00744624">
        <w:rPr>
          <w:rFonts w:ascii="Times New Roman" w:hAnsi="Times New Roman" w:cs="Times New Roman"/>
          <w:b/>
        </w:rPr>
        <w:t>За За Пк Ім</w:t>
      </w:r>
      <w:r w:rsidRPr="00744624">
        <w:rPr>
          <w:rFonts w:ascii="Times New Roman" w:hAnsi="Times New Roman" w:cs="Times New Roman"/>
        </w:rPr>
        <w:t xml:space="preserve">; </w:t>
      </w:r>
      <w:r w:rsidRPr="00744624">
        <w:rPr>
          <w:rFonts w:ascii="Times New Roman" w:hAnsi="Times New Roman" w:cs="Times New Roman"/>
          <w:b/>
        </w:rPr>
        <w:t>За Пк Пк Ім</w:t>
      </w:r>
      <w:r w:rsidRPr="00744624">
        <w:rPr>
          <w:rFonts w:ascii="Times New Roman" w:hAnsi="Times New Roman" w:cs="Times New Roman"/>
        </w:rPr>
        <w:t xml:space="preserve"> тощо (</w:t>
      </w:r>
      <w:r w:rsidRPr="00744624">
        <w:rPr>
          <w:rFonts w:ascii="Times New Roman" w:hAnsi="Times New Roman" w:cs="Times New Roman"/>
          <w:b/>
        </w:rPr>
        <w:t>За</w:t>
      </w:r>
      <w:r w:rsidRPr="00744624">
        <w:rPr>
          <w:rFonts w:ascii="Times New Roman" w:hAnsi="Times New Roman" w:cs="Times New Roman"/>
        </w:rPr>
        <w:t xml:space="preserve"> – займенник; </w:t>
      </w:r>
      <w:r w:rsidRPr="00744624">
        <w:rPr>
          <w:rFonts w:ascii="Times New Roman" w:hAnsi="Times New Roman" w:cs="Times New Roman"/>
          <w:b/>
        </w:rPr>
        <w:t>Дк</w:t>
      </w:r>
      <w:r w:rsidRPr="00744624">
        <w:rPr>
          <w:rFonts w:ascii="Times New Roman" w:hAnsi="Times New Roman" w:cs="Times New Roman"/>
        </w:rPr>
        <w:t xml:space="preserve"> – дієприкметник).</w:t>
      </w:r>
    </w:p>
    <w:p w:rsidR="00566BDA" w:rsidRPr="00744624" w:rsidRDefault="00566BDA" w:rsidP="00566BDA">
      <w:pPr>
        <w:pStyle w:val="a5"/>
        <w:spacing w:after="0"/>
        <w:ind w:left="0" w:firstLine="709"/>
        <w:jc w:val="both"/>
        <w:rPr>
          <w:sz w:val="22"/>
          <w:szCs w:val="22"/>
        </w:rPr>
      </w:pPr>
      <w:r w:rsidRPr="00744624">
        <w:rPr>
          <w:sz w:val="22"/>
          <w:szCs w:val="22"/>
        </w:rPr>
        <w:t>Наявний, отже, деякий список моделей, кожна з яких репрезентує певну сукупність відповідних синтаксичних конструкцій як граматичних утворень на основі парадигматичних класів слів з абстрагуванням від їхнього лексичного наповнення. Такий список осяжний, на відміну від списку конкретних мовленнєвих побудов, але й він може бути досить великим. Логічно у зв’язку із цим перейти до побудови загальної моделі розглядуваної синтаксичної конструкції, і це можна зробити за допомогою операції контамінованих образів. У цьому разі модель буде такою:</w:t>
      </w:r>
    </w:p>
    <w:p w:rsidR="00566BDA" w:rsidRPr="00744624" w:rsidRDefault="00566BDA" w:rsidP="00566BDA">
      <w:pPr>
        <w:pStyle w:val="a5"/>
        <w:ind w:left="0"/>
        <w:jc w:val="both"/>
        <w:rPr>
          <w:sz w:val="22"/>
          <w:szCs w:val="22"/>
        </w:rPr>
      </w:pPr>
    </w:p>
    <w:p w:rsidR="00566BDA" w:rsidRPr="00744624" w:rsidRDefault="00566BDA" w:rsidP="00566BDA">
      <w:pPr>
        <w:tabs>
          <w:tab w:val="left" w:pos="2663"/>
          <w:tab w:val="center" w:pos="4818"/>
        </w:tabs>
        <w:jc w:val="both"/>
        <w:rPr>
          <w:rFonts w:ascii="Times New Roman" w:hAnsi="Times New Roman" w:cs="Times New Roman"/>
          <w:b/>
        </w:rPr>
      </w:pPr>
      <w:r w:rsidRPr="00744624">
        <w:rPr>
          <w:b/>
          <w:noProof/>
          <w:lang w:val="uk-U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31.6pt;margin-top:.3pt;width:64.35pt;height:56.75pt;z-index:251658240"/>
        </w:pict>
      </w:r>
      <w:r w:rsidRPr="00744624">
        <w:rPr>
          <w:rFonts w:ascii="Times New Roman" w:hAnsi="Times New Roman" w:cs="Times New Roman"/>
          <w:b/>
        </w:rPr>
        <w:tab/>
        <w:t xml:space="preserve">         Пк         </w:t>
      </w:r>
      <w:r w:rsidRPr="00744624">
        <w:rPr>
          <w:rFonts w:ascii="Times New Roman" w:hAnsi="Times New Roman" w:cs="Times New Roman"/>
          <w:b/>
          <w:lang w:val="uk-UA"/>
        </w:rPr>
        <w:t xml:space="preserve"> </w:t>
      </w:r>
      <w:r w:rsidRPr="00744624">
        <w:rPr>
          <w:rFonts w:ascii="Times New Roman" w:hAnsi="Times New Roman" w:cs="Times New Roman"/>
          <w:b/>
        </w:rPr>
        <w:t>Пк</w:t>
      </w:r>
    </w:p>
    <w:p w:rsidR="00566BDA" w:rsidRPr="00744624" w:rsidRDefault="00566BDA" w:rsidP="00566BDA">
      <w:pPr>
        <w:jc w:val="both"/>
        <w:rPr>
          <w:rFonts w:ascii="Times New Roman" w:hAnsi="Times New Roman" w:cs="Times New Roman"/>
          <w:b/>
        </w:rPr>
      </w:pPr>
      <w:r w:rsidRPr="00744624">
        <w:rPr>
          <w:rFonts w:ascii="Times New Roman" w:hAnsi="Times New Roman" w:cs="Times New Roman"/>
          <w:b/>
        </w:rPr>
        <w:t xml:space="preserve">                                   (За)                За         Ім</w:t>
      </w:r>
    </w:p>
    <w:p w:rsidR="00566BDA" w:rsidRPr="00744624" w:rsidRDefault="00566BDA" w:rsidP="00566BDA">
      <w:pPr>
        <w:widowControl w:val="0"/>
        <w:jc w:val="both"/>
        <w:rPr>
          <w:rFonts w:ascii="Times New Roman" w:hAnsi="Times New Roman" w:cs="Times New Roman"/>
          <w:b/>
        </w:rPr>
      </w:pPr>
      <w:r w:rsidRPr="00744624">
        <w:rPr>
          <w:rFonts w:ascii="Times New Roman" w:hAnsi="Times New Roman" w:cs="Times New Roman"/>
          <w:b/>
        </w:rPr>
        <w:t xml:space="preserve">                                          За          </w:t>
      </w:r>
      <w:r w:rsidRPr="00744624">
        <w:rPr>
          <w:rFonts w:ascii="Times New Roman" w:hAnsi="Times New Roman" w:cs="Times New Roman"/>
          <w:b/>
          <w:lang w:val="uk-UA"/>
        </w:rPr>
        <w:t xml:space="preserve">  </w:t>
      </w:r>
      <w:r w:rsidRPr="00744624">
        <w:rPr>
          <w:rFonts w:ascii="Times New Roman" w:hAnsi="Times New Roman" w:cs="Times New Roman"/>
          <w:b/>
        </w:rPr>
        <w:t>Дк</w:t>
      </w:r>
    </w:p>
    <w:p w:rsidR="00566BDA" w:rsidRPr="00744624" w:rsidRDefault="00566BDA" w:rsidP="00566BDA">
      <w:pPr>
        <w:widowControl w:val="0"/>
        <w:jc w:val="both"/>
        <w:rPr>
          <w:rFonts w:ascii="Times New Roman" w:hAnsi="Times New Roman" w:cs="Times New Roman"/>
        </w:rPr>
      </w:pPr>
    </w:p>
    <w:p w:rsidR="00566BDA" w:rsidRPr="00744624" w:rsidRDefault="00566BDA" w:rsidP="00566BDA">
      <w:pPr>
        <w:widowControl w:val="0"/>
        <w:ind w:firstLine="720"/>
        <w:jc w:val="both"/>
        <w:rPr>
          <w:rFonts w:ascii="Times New Roman" w:hAnsi="Times New Roman" w:cs="Times New Roman"/>
        </w:rPr>
      </w:pPr>
      <w:r w:rsidRPr="00744624">
        <w:rPr>
          <w:rFonts w:ascii="Times New Roman" w:hAnsi="Times New Roman" w:cs="Times New Roman"/>
        </w:rPr>
        <w:t>Зафіксовані в ній і компоненти модельованої синтаксичної конструкції, і їхня комбінаторика.</w:t>
      </w:r>
    </w:p>
    <w:p w:rsidR="00566BDA" w:rsidRPr="00744624" w:rsidRDefault="00566BDA" w:rsidP="00566BDA">
      <w:pPr>
        <w:ind w:firstLine="720"/>
        <w:jc w:val="both"/>
        <w:rPr>
          <w:rFonts w:ascii="Times New Roman" w:hAnsi="Times New Roman" w:cs="Times New Roman"/>
        </w:rPr>
      </w:pPr>
      <w:r w:rsidRPr="00744624">
        <w:rPr>
          <w:rFonts w:ascii="Times New Roman" w:hAnsi="Times New Roman" w:cs="Times New Roman"/>
        </w:rPr>
        <w:t>Операція контамінування образів складається із двох основних процедур, застосованих до образів модельованої конструкції:</w:t>
      </w:r>
    </w:p>
    <w:p w:rsidR="00566BDA" w:rsidRPr="00744624" w:rsidRDefault="00566BDA" w:rsidP="00566BDA">
      <w:pPr>
        <w:ind w:firstLine="720"/>
        <w:jc w:val="both"/>
        <w:rPr>
          <w:rFonts w:ascii="Times New Roman" w:hAnsi="Times New Roman" w:cs="Times New Roman"/>
        </w:rPr>
      </w:pPr>
      <w:r w:rsidRPr="00744624">
        <w:rPr>
          <w:rFonts w:ascii="Times New Roman" w:hAnsi="Times New Roman" w:cs="Times New Roman"/>
        </w:rPr>
        <w:t>1. Позиційно еквівалентні в цій конструкції класи, тобто класи слів, які займають однакові позиції щодо обраної точки відліку, виписують у стовпчик з урахуванням зменшення їхньої частоти в списку контамінованих образів.</w:t>
      </w:r>
    </w:p>
    <w:p w:rsidR="00566BDA" w:rsidRPr="00744624" w:rsidRDefault="00566BDA" w:rsidP="00566BDA">
      <w:pPr>
        <w:ind w:firstLine="720"/>
        <w:jc w:val="both"/>
        <w:rPr>
          <w:rFonts w:ascii="Times New Roman" w:hAnsi="Times New Roman" w:cs="Times New Roman"/>
        </w:rPr>
      </w:pPr>
      <w:r w:rsidRPr="00744624">
        <w:rPr>
          <w:rFonts w:ascii="Times New Roman" w:hAnsi="Times New Roman" w:cs="Times New Roman"/>
        </w:rPr>
        <w:t>2. Факультативні класи подають у круглих дужках, кількість яких указує на різний ступінь факультативності.</w:t>
      </w:r>
    </w:p>
    <w:p w:rsidR="00566BDA" w:rsidRPr="00744624" w:rsidRDefault="00566BDA" w:rsidP="00566BDA">
      <w:pPr>
        <w:pStyle w:val="a5"/>
        <w:spacing w:after="0"/>
        <w:ind w:left="0" w:firstLine="709"/>
        <w:jc w:val="both"/>
        <w:rPr>
          <w:sz w:val="22"/>
          <w:szCs w:val="22"/>
        </w:rPr>
      </w:pPr>
      <w:r w:rsidRPr="00744624">
        <w:rPr>
          <w:sz w:val="22"/>
          <w:szCs w:val="22"/>
        </w:rPr>
        <w:t xml:space="preserve">Часткові правила побудови контамінованих образів стосуються позначення дистантності компонентів модельованої конструкції, фіксації компонентів, що супроводжують її або в ній відсутні, статистичних параметрів моделі, можливості її варіювання й деяких інших процедурних аспектів опису синтаксичних фігур тієї чи тієї мови [9, с. 31–32]. </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rPr>
        <w:tab/>
        <w:t xml:space="preserve">Уведення в практику моделювання операції контамінування образів значно розширює сферу використання цього методу лінгвістичного аналізу, </w:t>
      </w:r>
      <w:r w:rsidRPr="00744624">
        <w:rPr>
          <w:rFonts w:ascii="Times New Roman" w:hAnsi="Times New Roman" w:cs="Times New Roman"/>
          <w:lang w:val="uk-UA"/>
        </w:rPr>
        <w:t xml:space="preserve">                </w:t>
      </w:r>
      <w:r w:rsidRPr="00744624">
        <w:rPr>
          <w:rFonts w:ascii="Times New Roman" w:hAnsi="Times New Roman" w:cs="Times New Roman"/>
        </w:rPr>
        <w:t xml:space="preserve">а водночас і характер тих об’єктів, які вивчають та описують за допомогою їхніх моделей.  І якщо операція відображення дає змогу нам будувати моделі мовних і мовленнєвих одиниць різного ступеня узагальненості відповідних аналітичних виразів, то операція контамінування образів орієнтована на моделювання </w:t>
      </w:r>
      <w:r w:rsidRPr="00744624">
        <w:rPr>
          <w:rFonts w:ascii="Times New Roman" w:hAnsi="Times New Roman" w:cs="Times New Roman"/>
        </w:rPr>
        <w:lastRenderedPageBreak/>
        <w:t xml:space="preserve">не лише одиниць мови </w:t>
      </w:r>
      <w:r w:rsidRPr="00744624">
        <w:rPr>
          <w:rFonts w:ascii="Times New Roman" w:hAnsi="Times New Roman" w:cs="Times New Roman"/>
          <w:lang w:val="uk-UA"/>
        </w:rPr>
        <w:t xml:space="preserve">              </w:t>
      </w:r>
      <w:r w:rsidRPr="00744624">
        <w:rPr>
          <w:rFonts w:ascii="Times New Roman" w:hAnsi="Times New Roman" w:cs="Times New Roman"/>
        </w:rPr>
        <w:t>й мовлення, а й ширших лінгвістичних категорій – лінгвістичних явищ як системи певних одиниць і семантико-граматичних відношень між ними, пов’язаної з категорійним значенням такого, зокрема, поняття, як синтаксична конструкція. У зв’язку із цим постає й широкий діапазон практичного застосування моделі контамінованих образів – від побудови формальних граматик для автоматичного аналізу мовлення до дистанційного навчання й атрибуції текстів [7, с. 109–128].</w:t>
      </w:r>
    </w:p>
    <w:p w:rsidR="00566BDA" w:rsidRPr="00744624" w:rsidRDefault="00566BDA" w:rsidP="00566BDA">
      <w:pPr>
        <w:tabs>
          <w:tab w:val="left" w:pos="709"/>
        </w:tabs>
        <w:jc w:val="both"/>
        <w:rPr>
          <w:rFonts w:ascii="Times New Roman" w:hAnsi="Times New Roman" w:cs="Times New Roman"/>
        </w:rPr>
      </w:pPr>
      <w:r w:rsidRPr="00744624">
        <w:rPr>
          <w:rFonts w:ascii="Times New Roman" w:hAnsi="Times New Roman" w:cs="Times New Roman"/>
        </w:rPr>
        <w:tab/>
        <w:t xml:space="preserve">Отже, потреба використання моделей синтаксичних одиниць сучасної української літературної мови </w:t>
      </w:r>
      <w:r w:rsidRPr="00744624">
        <w:rPr>
          <w:rFonts w:ascii="Times New Roman" w:hAnsi="Times New Roman" w:cs="Times New Roman"/>
          <w:lang w:val="uk-UA"/>
        </w:rPr>
        <w:t xml:space="preserve">                     </w:t>
      </w:r>
      <w:r w:rsidRPr="00744624">
        <w:rPr>
          <w:rFonts w:ascii="Times New Roman" w:hAnsi="Times New Roman" w:cs="Times New Roman"/>
        </w:rPr>
        <w:t xml:space="preserve">є очевидною, і їхнє моделювання відбувається здебільшого на базі двох основних операцій: відображення як метамовній універсалії (для аналітичних і графічних моделей) </w:t>
      </w:r>
      <w:r w:rsidRPr="00744624">
        <w:rPr>
          <w:rFonts w:ascii="Times New Roman" w:hAnsi="Times New Roman" w:cs="Times New Roman"/>
          <w:lang w:val="uk-UA"/>
        </w:rPr>
        <w:t xml:space="preserve">                   </w:t>
      </w:r>
      <w:r w:rsidRPr="00744624">
        <w:rPr>
          <w:rFonts w:ascii="Times New Roman" w:hAnsi="Times New Roman" w:cs="Times New Roman"/>
        </w:rPr>
        <w:t>і контамінування образів, що дає змогу узагальнити в одному аналітичному виразі моделі різних конструкцій заданого типу (для аналітичних моделей).</w:t>
      </w:r>
    </w:p>
    <w:p w:rsidR="00566BDA" w:rsidRPr="00744624" w:rsidRDefault="00566BDA" w:rsidP="00566BDA">
      <w:pPr>
        <w:tabs>
          <w:tab w:val="left" w:pos="709"/>
        </w:tabs>
        <w:jc w:val="both"/>
        <w:rPr>
          <w:rFonts w:ascii="Times New Roman" w:hAnsi="Times New Roman" w:cs="Times New Roman"/>
        </w:rPr>
      </w:pPr>
    </w:p>
    <w:p w:rsidR="00566BDA" w:rsidRPr="00744624" w:rsidRDefault="00566BDA" w:rsidP="00566BDA">
      <w:pPr>
        <w:jc w:val="center"/>
        <w:rPr>
          <w:rFonts w:ascii="Times New Roman" w:hAnsi="Times New Roman" w:cs="Times New Roman"/>
          <w:b/>
        </w:rPr>
      </w:pPr>
      <w:r w:rsidRPr="00744624">
        <w:rPr>
          <w:rFonts w:ascii="Times New Roman" w:hAnsi="Times New Roman" w:cs="Times New Roman"/>
          <w:b/>
        </w:rPr>
        <w:t>Бібілографічні посилання</w:t>
      </w:r>
    </w:p>
    <w:p w:rsidR="00566BDA" w:rsidRPr="00744624" w:rsidRDefault="00566BDA" w:rsidP="00566BDA">
      <w:pPr>
        <w:pStyle w:val="Pa185"/>
        <w:widowControl w:val="0"/>
        <w:numPr>
          <w:ilvl w:val="0"/>
          <w:numId w:val="1"/>
        </w:numPr>
        <w:tabs>
          <w:tab w:val="clear" w:pos="720"/>
          <w:tab w:val="left" w:pos="567"/>
          <w:tab w:val="left" w:pos="900"/>
        </w:tabs>
        <w:spacing w:line="240" w:lineRule="auto"/>
        <w:ind w:left="567" w:hanging="567"/>
        <w:jc w:val="both"/>
        <w:rPr>
          <w:rFonts w:ascii="Times New Roman" w:hAnsi="Times New Roman"/>
          <w:color w:val="000000"/>
          <w:sz w:val="22"/>
          <w:szCs w:val="22"/>
          <w:lang w:val="uk-UA"/>
        </w:rPr>
      </w:pPr>
      <w:r w:rsidRPr="00744624">
        <w:rPr>
          <w:rFonts w:ascii="Times New Roman" w:hAnsi="Times New Roman"/>
          <w:b/>
          <w:bCs/>
          <w:color w:val="000000"/>
          <w:sz w:val="22"/>
          <w:szCs w:val="22"/>
        </w:rPr>
        <w:t>Бабицкий</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К.</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 xml:space="preserve">И. </w:t>
      </w:r>
      <w:r w:rsidRPr="00744624">
        <w:rPr>
          <w:rFonts w:ascii="Times New Roman" w:hAnsi="Times New Roman"/>
          <w:color w:val="000000"/>
          <w:sz w:val="22"/>
          <w:szCs w:val="22"/>
        </w:rPr>
        <w:t>К вопросу о моделировании структуры простого предложения</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К. И.</w:t>
      </w:r>
      <w:r w:rsidRPr="00744624">
        <w:rPr>
          <w:rFonts w:ascii="Times New Roman" w:hAnsi="Times New Roman"/>
          <w:bCs/>
          <w:color w:val="000000"/>
          <w:sz w:val="22"/>
          <w:szCs w:val="22"/>
          <w:lang w:val="uk-UA"/>
        </w:rPr>
        <w:t xml:space="preserve"> </w:t>
      </w:r>
      <w:r w:rsidRPr="00744624">
        <w:rPr>
          <w:rFonts w:ascii="Times New Roman" w:hAnsi="Times New Roman"/>
          <w:bCs/>
          <w:color w:val="000000"/>
          <w:sz w:val="22"/>
          <w:szCs w:val="22"/>
        </w:rPr>
        <w:t>Бабицкий</w:t>
      </w:r>
      <w:r w:rsidRPr="00744624">
        <w:rPr>
          <w:rFonts w:ascii="Times New Roman" w:hAnsi="Times New Roman"/>
          <w:b/>
          <w:bCs/>
          <w:color w:val="000000"/>
          <w:sz w:val="22"/>
          <w:szCs w:val="22"/>
        </w:rPr>
        <w:t xml:space="preserve"> </w:t>
      </w:r>
      <w:r w:rsidRPr="00744624">
        <w:rPr>
          <w:rFonts w:ascii="Times New Roman" w:hAnsi="Times New Roman"/>
          <w:color w:val="000000"/>
          <w:sz w:val="22"/>
          <w:szCs w:val="22"/>
        </w:rPr>
        <w:t>// Проблемы структурной лингвистики. – М. : Изд-во АН СССР, 1962. – С. 115–129.</w:t>
      </w:r>
    </w:p>
    <w:p w:rsidR="00566BDA" w:rsidRPr="00744624" w:rsidRDefault="00566BDA" w:rsidP="00566BDA">
      <w:pPr>
        <w:pStyle w:val="Pa185"/>
        <w:widowControl w:val="0"/>
        <w:numPr>
          <w:ilvl w:val="0"/>
          <w:numId w:val="1"/>
        </w:numPr>
        <w:tabs>
          <w:tab w:val="clear" w:pos="720"/>
          <w:tab w:val="left" w:pos="567"/>
        </w:tabs>
        <w:spacing w:line="240" w:lineRule="auto"/>
        <w:ind w:left="567" w:hanging="567"/>
        <w:jc w:val="both"/>
        <w:rPr>
          <w:rFonts w:ascii="Times New Roman" w:hAnsi="Times New Roman"/>
          <w:color w:val="000000"/>
          <w:sz w:val="22"/>
          <w:szCs w:val="22"/>
          <w:lang w:val="uk-UA"/>
        </w:rPr>
      </w:pPr>
      <w:r w:rsidRPr="00744624">
        <w:rPr>
          <w:rFonts w:ascii="Times New Roman" w:hAnsi="Times New Roman"/>
          <w:b/>
          <w:bCs/>
          <w:color w:val="000000"/>
          <w:sz w:val="22"/>
          <w:szCs w:val="22"/>
        </w:rPr>
        <w:t xml:space="preserve">Великий </w:t>
      </w:r>
      <w:r w:rsidRPr="00744624">
        <w:rPr>
          <w:rFonts w:ascii="Times New Roman" w:hAnsi="Times New Roman"/>
          <w:color w:val="000000"/>
          <w:sz w:val="22"/>
          <w:szCs w:val="22"/>
        </w:rPr>
        <w:t>тлумачний словни</w:t>
      </w:r>
      <w:r w:rsidRPr="00744624">
        <w:rPr>
          <w:rFonts w:ascii="Times New Roman" w:hAnsi="Times New Roman"/>
          <w:bCs/>
          <w:color w:val="000000"/>
          <w:sz w:val="22"/>
          <w:szCs w:val="22"/>
        </w:rPr>
        <w:t>к</w:t>
      </w:r>
      <w:r w:rsidRPr="00744624">
        <w:rPr>
          <w:rFonts w:ascii="Times New Roman" w:hAnsi="Times New Roman"/>
          <w:b/>
          <w:bCs/>
          <w:color w:val="000000"/>
          <w:sz w:val="22"/>
          <w:szCs w:val="22"/>
        </w:rPr>
        <w:t xml:space="preserve"> </w:t>
      </w:r>
      <w:r w:rsidRPr="00744624">
        <w:rPr>
          <w:rFonts w:ascii="Times New Roman" w:hAnsi="Times New Roman"/>
          <w:color w:val="000000"/>
          <w:sz w:val="22"/>
          <w:szCs w:val="22"/>
        </w:rPr>
        <w:t>сучасної української мови (з дод. і до</w:t>
      </w:r>
      <w:r w:rsidRPr="00744624">
        <w:rPr>
          <w:rFonts w:ascii="Times New Roman" w:hAnsi="Times New Roman"/>
          <w:color w:val="000000"/>
          <w:sz w:val="22"/>
          <w:szCs w:val="22"/>
        </w:rPr>
        <w:softHyphen/>
        <w:t xml:space="preserve">пов.) / уклад. і головн. ред. В. Т. Бусел. – К. </w:t>
      </w:r>
      <w:r w:rsidRPr="00744624">
        <w:rPr>
          <w:rFonts w:ascii="Times New Roman" w:hAnsi="Times New Roman"/>
          <w:color w:val="000000"/>
          <w:sz w:val="22"/>
          <w:szCs w:val="22"/>
          <w:lang w:val="uk-UA"/>
        </w:rPr>
        <w:t>;</w:t>
      </w:r>
      <w:r w:rsidRPr="00744624">
        <w:rPr>
          <w:rFonts w:ascii="Times New Roman" w:hAnsi="Times New Roman"/>
          <w:color w:val="000000"/>
          <w:sz w:val="22"/>
          <w:szCs w:val="22"/>
        </w:rPr>
        <w:t xml:space="preserve"> Ірпінь </w:t>
      </w:r>
      <w:r w:rsidRPr="00744624">
        <w:rPr>
          <w:rFonts w:ascii="Times New Roman" w:hAnsi="Times New Roman"/>
          <w:color w:val="000000"/>
          <w:sz w:val="22"/>
          <w:szCs w:val="22"/>
          <w:lang w:val="uk-UA"/>
        </w:rPr>
        <w:t>:</w:t>
      </w:r>
      <w:r w:rsidRPr="00744624">
        <w:rPr>
          <w:rFonts w:ascii="Times New Roman" w:hAnsi="Times New Roman"/>
          <w:color w:val="000000"/>
          <w:sz w:val="22"/>
          <w:szCs w:val="22"/>
        </w:rPr>
        <w:t xml:space="preserve"> ВТФ Перун, 2005. – 1728 с.</w:t>
      </w:r>
    </w:p>
    <w:p w:rsidR="00566BDA" w:rsidRPr="00744624" w:rsidRDefault="00566BDA" w:rsidP="00566BDA">
      <w:pPr>
        <w:pStyle w:val="Default"/>
        <w:widowControl w:val="0"/>
        <w:numPr>
          <w:ilvl w:val="0"/>
          <w:numId w:val="1"/>
        </w:numPr>
        <w:tabs>
          <w:tab w:val="clear" w:pos="720"/>
          <w:tab w:val="left" w:pos="567"/>
          <w:tab w:val="left" w:pos="900"/>
          <w:tab w:val="left" w:pos="1080"/>
        </w:tabs>
        <w:ind w:left="567" w:hanging="567"/>
        <w:jc w:val="both"/>
        <w:rPr>
          <w:sz w:val="22"/>
          <w:szCs w:val="22"/>
        </w:rPr>
      </w:pPr>
      <w:r w:rsidRPr="00744624">
        <w:rPr>
          <w:b/>
          <w:bCs/>
          <w:sz w:val="22"/>
          <w:szCs w:val="22"/>
        </w:rPr>
        <w:t>Засорина Л. Н.</w:t>
      </w:r>
      <w:r w:rsidRPr="00744624">
        <w:rPr>
          <w:bCs/>
          <w:sz w:val="22"/>
          <w:szCs w:val="22"/>
        </w:rPr>
        <w:t xml:space="preserve"> Введение в структурную лингвистику / Л. Н. Засорина. – М. : Высш</w:t>
      </w:r>
      <w:r w:rsidRPr="00744624">
        <w:rPr>
          <w:bCs/>
          <w:sz w:val="22"/>
          <w:szCs w:val="22"/>
          <w:lang w:val="ru-RU"/>
        </w:rPr>
        <w:t>.</w:t>
      </w:r>
      <w:r w:rsidRPr="00744624">
        <w:rPr>
          <w:bCs/>
          <w:sz w:val="22"/>
          <w:szCs w:val="22"/>
        </w:rPr>
        <w:t xml:space="preserve"> </w:t>
      </w:r>
      <w:r w:rsidRPr="00744624">
        <w:rPr>
          <w:bCs/>
          <w:sz w:val="22"/>
          <w:szCs w:val="22"/>
          <w:lang w:val="ru-RU"/>
        </w:rPr>
        <w:t>ш</w:t>
      </w:r>
      <w:r w:rsidRPr="00744624">
        <w:rPr>
          <w:bCs/>
          <w:sz w:val="22"/>
          <w:szCs w:val="22"/>
        </w:rPr>
        <w:t>к., 1974. – 320 с.</w:t>
      </w:r>
    </w:p>
    <w:p w:rsidR="00566BDA" w:rsidRPr="00744624" w:rsidRDefault="00566BDA" w:rsidP="00566BDA">
      <w:pPr>
        <w:pStyle w:val="Default"/>
        <w:widowControl w:val="0"/>
        <w:numPr>
          <w:ilvl w:val="0"/>
          <w:numId w:val="1"/>
        </w:numPr>
        <w:tabs>
          <w:tab w:val="clear" w:pos="720"/>
          <w:tab w:val="left" w:pos="567"/>
          <w:tab w:val="left" w:pos="900"/>
        </w:tabs>
        <w:ind w:left="567" w:hanging="567"/>
        <w:jc w:val="both"/>
        <w:rPr>
          <w:sz w:val="22"/>
          <w:szCs w:val="22"/>
        </w:rPr>
      </w:pPr>
      <w:r w:rsidRPr="00744624">
        <w:rPr>
          <w:b/>
          <w:bCs/>
          <w:sz w:val="22"/>
          <w:szCs w:val="22"/>
        </w:rPr>
        <w:t xml:space="preserve">Інформатика </w:t>
      </w:r>
      <w:r w:rsidRPr="00744624">
        <w:rPr>
          <w:sz w:val="22"/>
          <w:szCs w:val="22"/>
        </w:rPr>
        <w:t>та обчислювальна техніка</w:t>
      </w:r>
      <w:r w:rsidRPr="00744624">
        <w:rPr>
          <w:sz w:val="22"/>
          <w:szCs w:val="22"/>
          <w:lang w:val="ru-RU"/>
        </w:rPr>
        <w:t xml:space="preserve"> </w:t>
      </w:r>
      <w:r w:rsidRPr="00744624">
        <w:rPr>
          <w:sz w:val="22"/>
          <w:szCs w:val="22"/>
        </w:rPr>
        <w:t>: короткий тлумачний слов</w:t>
      </w:r>
      <w:r w:rsidRPr="00744624">
        <w:rPr>
          <w:sz w:val="22"/>
          <w:szCs w:val="22"/>
        </w:rPr>
        <w:softHyphen/>
        <w:t>ник / за ред. В. П. Годюла. – К. : Либідь, 2000. – 320 с.</w:t>
      </w:r>
    </w:p>
    <w:p w:rsidR="00566BDA" w:rsidRPr="00744624" w:rsidRDefault="00566BDA" w:rsidP="00566BDA">
      <w:pPr>
        <w:pStyle w:val="Pa185"/>
        <w:widowControl w:val="0"/>
        <w:numPr>
          <w:ilvl w:val="0"/>
          <w:numId w:val="1"/>
        </w:numPr>
        <w:tabs>
          <w:tab w:val="clear" w:pos="720"/>
          <w:tab w:val="left" w:pos="567"/>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Кулагина</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О.</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 xml:space="preserve">С. </w:t>
      </w:r>
      <w:r w:rsidRPr="00744624">
        <w:rPr>
          <w:rFonts w:ascii="Times New Roman" w:hAnsi="Times New Roman"/>
          <w:color w:val="000000"/>
          <w:sz w:val="22"/>
          <w:szCs w:val="22"/>
        </w:rPr>
        <w:t>Об одном способе определения грамматических понятий на базе теории множеств</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О. С. Кулагина</w:t>
      </w:r>
      <w:r w:rsidRPr="00744624">
        <w:rPr>
          <w:rFonts w:ascii="Times New Roman" w:hAnsi="Times New Roman"/>
          <w:b/>
          <w:bCs/>
          <w:color w:val="000000"/>
          <w:sz w:val="22"/>
          <w:szCs w:val="22"/>
        </w:rPr>
        <w:t xml:space="preserve"> </w:t>
      </w:r>
      <w:r w:rsidRPr="00744624">
        <w:rPr>
          <w:rFonts w:ascii="Times New Roman" w:hAnsi="Times New Roman"/>
          <w:color w:val="000000"/>
          <w:sz w:val="22"/>
          <w:szCs w:val="22"/>
        </w:rPr>
        <w:t>// Проблемы кибернети</w:t>
      </w:r>
      <w:r w:rsidRPr="00744624">
        <w:rPr>
          <w:rFonts w:ascii="Times New Roman" w:hAnsi="Times New Roman"/>
          <w:color w:val="000000"/>
          <w:sz w:val="22"/>
          <w:szCs w:val="22"/>
        </w:rPr>
        <w:softHyphen/>
        <w:t>ки. –  М.</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 Физматгиз, 1958. – Вып. 1. – С. 203–214.</w:t>
      </w:r>
    </w:p>
    <w:p w:rsidR="00566BDA" w:rsidRPr="00744624" w:rsidRDefault="00566BDA" w:rsidP="00566BDA">
      <w:pPr>
        <w:pStyle w:val="Pa185"/>
        <w:widowControl w:val="0"/>
        <w:numPr>
          <w:ilvl w:val="0"/>
          <w:numId w:val="1"/>
        </w:numPr>
        <w:tabs>
          <w:tab w:val="clear" w:pos="720"/>
          <w:tab w:val="left" w:pos="567"/>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Меньшиков</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И.</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 xml:space="preserve">И. </w:t>
      </w:r>
      <w:r w:rsidRPr="00744624">
        <w:rPr>
          <w:rFonts w:ascii="Times New Roman" w:hAnsi="Times New Roman"/>
          <w:color w:val="000000"/>
          <w:sz w:val="22"/>
          <w:szCs w:val="22"/>
        </w:rPr>
        <w:t>Контаминированные образы как способ пред</w:t>
      </w:r>
      <w:r w:rsidRPr="00744624">
        <w:rPr>
          <w:rFonts w:ascii="Times New Roman" w:hAnsi="Times New Roman"/>
          <w:color w:val="000000"/>
          <w:sz w:val="22"/>
          <w:szCs w:val="22"/>
        </w:rPr>
        <w:softHyphen/>
        <w:t>ставления синтаксических структур</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И.</w:t>
      </w:r>
      <w:r w:rsidRPr="00744624">
        <w:rPr>
          <w:rFonts w:ascii="Times New Roman" w:hAnsi="Times New Roman"/>
          <w:bCs/>
          <w:color w:val="000000"/>
          <w:sz w:val="22"/>
          <w:szCs w:val="22"/>
          <w:lang w:val="en-US"/>
        </w:rPr>
        <w:t> </w:t>
      </w:r>
      <w:r w:rsidRPr="00744624">
        <w:rPr>
          <w:rFonts w:ascii="Times New Roman" w:hAnsi="Times New Roman"/>
          <w:bCs/>
          <w:color w:val="000000"/>
          <w:sz w:val="22"/>
          <w:szCs w:val="22"/>
        </w:rPr>
        <w:t>И.</w:t>
      </w:r>
      <w:r w:rsidRPr="00744624">
        <w:rPr>
          <w:rFonts w:ascii="Times New Roman" w:hAnsi="Times New Roman"/>
          <w:bCs/>
          <w:color w:val="000000"/>
          <w:sz w:val="22"/>
          <w:szCs w:val="22"/>
          <w:lang w:val="en-US"/>
        </w:rPr>
        <w:t> </w:t>
      </w:r>
      <w:r w:rsidRPr="00744624">
        <w:rPr>
          <w:rFonts w:ascii="Times New Roman" w:hAnsi="Times New Roman"/>
          <w:bCs/>
          <w:color w:val="000000"/>
          <w:sz w:val="22"/>
          <w:szCs w:val="22"/>
        </w:rPr>
        <w:t>Меньшиков</w:t>
      </w:r>
      <w:r w:rsidRPr="00744624">
        <w:rPr>
          <w:rFonts w:ascii="Times New Roman" w:hAnsi="Times New Roman"/>
          <w:b/>
          <w:bCs/>
          <w:color w:val="000000"/>
          <w:sz w:val="22"/>
          <w:szCs w:val="22"/>
        </w:rPr>
        <w:t xml:space="preserve"> </w:t>
      </w:r>
      <w:r w:rsidRPr="00744624">
        <w:rPr>
          <w:rFonts w:ascii="Times New Roman" w:hAnsi="Times New Roman"/>
          <w:color w:val="000000"/>
          <w:sz w:val="22"/>
          <w:szCs w:val="22"/>
        </w:rPr>
        <w:t xml:space="preserve">// Автоматизация информационных работ </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и вопросы прикладной лингвистики. – К.</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 ИК АН УССР, 1969. – Вып. 1. – С. 64–77.</w:t>
      </w:r>
    </w:p>
    <w:p w:rsidR="00566BDA" w:rsidRPr="00744624" w:rsidRDefault="00566BDA" w:rsidP="00566BDA">
      <w:pPr>
        <w:numPr>
          <w:ilvl w:val="0"/>
          <w:numId w:val="1"/>
        </w:numPr>
        <w:tabs>
          <w:tab w:val="clear" w:pos="720"/>
          <w:tab w:val="left" w:pos="567"/>
        </w:tabs>
        <w:spacing w:after="0" w:line="240" w:lineRule="auto"/>
        <w:ind w:left="567" w:hanging="567"/>
        <w:jc w:val="both"/>
        <w:rPr>
          <w:rFonts w:ascii="Times New Roman" w:hAnsi="Times New Roman" w:cs="Times New Roman"/>
        </w:rPr>
      </w:pPr>
      <w:r w:rsidRPr="00744624">
        <w:rPr>
          <w:rFonts w:ascii="Times New Roman" w:hAnsi="Times New Roman" w:cs="Times New Roman"/>
          <w:b/>
          <w:bCs/>
        </w:rPr>
        <w:t>Меньшиков</w:t>
      </w:r>
      <w:r w:rsidRPr="00744624">
        <w:rPr>
          <w:rFonts w:ascii="Times New Roman" w:hAnsi="Times New Roman" w:cs="Times New Roman"/>
          <w:b/>
          <w:bCs/>
          <w:lang w:val="en-US"/>
        </w:rPr>
        <w:t> </w:t>
      </w:r>
      <w:r w:rsidRPr="00744624">
        <w:rPr>
          <w:rFonts w:ascii="Times New Roman" w:hAnsi="Times New Roman" w:cs="Times New Roman"/>
          <w:b/>
          <w:bCs/>
        </w:rPr>
        <w:t>И.</w:t>
      </w:r>
      <w:r w:rsidRPr="00744624">
        <w:rPr>
          <w:rFonts w:ascii="Times New Roman" w:hAnsi="Times New Roman" w:cs="Times New Roman"/>
          <w:b/>
          <w:bCs/>
          <w:lang w:val="en-US"/>
        </w:rPr>
        <w:t> </w:t>
      </w:r>
      <w:r w:rsidRPr="00744624">
        <w:rPr>
          <w:rFonts w:ascii="Times New Roman" w:hAnsi="Times New Roman" w:cs="Times New Roman"/>
          <w:b/>
          <w:bCs/>
        </w:rPr>
        <w:t xml:space="preserve">И. </w:t>
      </w:r>
      <w:r w:rsidRPr="00744624">
        <w:rPr>
          <w:rFonts w:ascii="Times New Roman" w:hAnsi="Times New Roman" w:cs="Times New Roman"/>
        </w:rPr>
        <w:t>Курс лекций по основам информатики и при</w:t>
      </w:r>
      <w:r w:rsidRPr="00744624">
        <w:rPr>
          <w:rFonts w:ascii="Times New Roman" w:hAnsi="Times New Roman" w:cs="Times New Roman"/>
        </w:rPr>
        <w:softHyphen/>
        <w:t xml:space="preserve">кладной лингвистике / </w:t>
      </w:r>
      <w:r w:rsidRPr="00744624">
        <w:rPr>
          <w:rFonts w:ascii="Times New Roman" w:hAnsi="Times New Roman" w:cs="Times New Roman"/>
          <w:bCs/>
        </w:rPr>
        <w:t>И. И. Меньшиков</w:t>
      </w:r>
      <w:r w:rsidRPr="00744624">
        <w:rPr>
          <w:rFonts w:ascii="Times New Roman" w:hAnsi="Times New Roman" w:cs="Times New Roman"/>
        </w:rPr>
        <w:t>. – Днепропетровск : РВВ ДНУ, 2007. – 152 с.</w:t>
      </w:r>
    </w:p>
    <w:p w:rsidR="00566BDA" w:rsidRPr="00744624" w:rsidRDefault="00566BDA" w:rsidP="00566BDA">
      <w:pPr>
        <w:pStyle w:val="Default"/>
        <w:widowControl w:val="0"/>
        <w:numPr>
          <w:ilvl w:val="0"/>
          <w:numId w:val="1"/>
        </w:numPr>
        <w:tabs>
          <w:tab w:val="clear" w:pos="720"/>
          <w:tab w:val="left" w:pos="567"/>
          <w:tab w:val="left" w:pos="900"/>
        </w:tabs>
        <w:ind w:left="567" w:hanging="567"/>
        <w:jc w:val="both"/>
        <w:rPr>
          <w:sz w:val="22"/>
          <w:szCs w:val="22"/>
        </w:rPr>
      </w:pPr>
      <w:r w:rsidRPr="00744624">
        <w:rPr>
          <w:b/>
          <w:sz w:val="22"/>
          <w:szCs w:val="22"/>
        </w:rPr>
        <w:t>Меньшиков</w:t>
      </w:r>
      <w:r w:rsidRPr="00744624">
        <w:rPr>
          <w:b/>
          <w:sz w:val="22"/>
          <w:szCs w:val="22"/>
          <w:lang w:val="en-US"/>
        </w:rPr>
        <w:t> </w:t>
      </w:r>
      <w:r w:rsidRPr="00744624">
        <w:rPr>
          <w:b/>
          <w:sz w:val="22"/>
          <w:szCs w:val="22"/>
        </w:rPr>
        <w:t>И.</w:t>
      </w:r>
      <w:r w:rsidRPr="00744624">
        <w:rPr>
          <w:b/>
          <w:sz w:val="22"/>
          <w:szCs w:val="22"/>
          <w:lang w:val="en-US"/>
        </w:rPr>
        <w:t> </w:t>
      </w:r>
      <w:r w:rsidRPr="00744624">
        <w:rPr>
          <w:b/>
          <w:sz w:val="22"/>
          <w:szCs w:val="22"/>
        </w:rPr>
        <w:t>И.</w:t>
      </w:r>
      <w:r w:rsidRPr="00744624">
        <w:rPr>
          <w:sz w:val="22"/>
          <w:szCs w:val="22"/>
        </w:rPr>
        <w:t xml:space="preserve"> Модель как лингвистическая единица                                 и лингвистическая категория / </w:t>
      </w:r>
      <w:r w:rsidRPr="00744624">
        <w:rPr>
          <w:bCs/>
          <w:sz w:val="22"/>
          <w:szCs w:val="22"/>
        </w:rPr>
        <w:t>И.</w:t>
      </w:r>
      <w:r w:rsidRPr="00744624">
        <w:rPr>
          <w:bCs/>
          <w:sz w:val="22"/>
          <w:szCs w:val="22"/>
          <w:lang w:val="ru-RU"/>
        </w:rPr>
        <w:t> </w:t>
      </w:r>
      <w:r w:rsidRPr="00744624">
        <w:rPr>
          <w:bCs/>
          <w:sz w:val="22"/>
          <w:szCs w:val="22"/>
        </w:rPr>
        <w:t>И.</w:t>
      </w:r>
      <w:r w:rsidRPr="00744624">
        <w:rPr>
          <w:bCs/>
          <w:sz w:val="22"/>
          <w:szCs w:val="22"/>
          <w:lang w:val="ru-RU"/>
        </w:rPr>
        <w:t> </w:t>
      </w:r>
      <w:r w:rsidRPr="00744624">
        <w:rPr>
          <w:bCs/>
          <w:sz w:val="22"/>
          <w:szCs w:val="22"/>
        </w:rPr>
        <w:t>Меньшиков</w:t>
      </w:r>
      <w:r w:rsidRPr="00744624">
        <w:rPr>
          <w:sz w:val="22"/>
          <w:szCs w:val="22"/>
        </w:rPr>
        <w:t xml:space="preserve"> // Ученые записки Тавр</w:t>
      </w:r>
      <w:r w:rsidRPr="00744624">
        <w:rPr>
          <w:sz w:val="22"/>
          <w:szCs w:val="22"/>
          <w:lang w:val="ru-RU"/>
        </w:rPr>
        <w:t>.</w:t>
      </w:r>
      <w:r w:rsidRPr="00744624">
        <w:rPr>
          <w:sz w:val="22"/>
          <w:szCs w:val="22"/>
        </w:rPr>
        <w:t xml:space="preserve"> нац. ун-та им. В.</w:t>
      </w:r>
      <w:r w:rsidRPr="00744624">
        <w:rPr>
          <w:sz w:val="22"/>
          <w:szCs w:val="22"/>
          <w:lang w:val="ru-RU"/>
        </w:rPr>
        <w:t> </w:t>
      </w:r>
      <w:r w:rsidRPr="00744624">
        <w:rPr>
          <w:sz w:val="22"/>
          <w:szCs w:val="22"/>
        </w:rPr>
        <w:t>И.</w:t>
      </w:r>
      <w:r w:rsidRPr="00744624">
        <w:rPr>
          <w:sz w:val="22"/>
          <w:szCs w:val="22"/>
          <w:lang w:val="ru-RU"/>
        </w:rPr>
        <w:t> </w:t>
      </w:r>
      <w:r w:rsidRPr="00744624">
        <w:rPr>
          <w:sz w:val="22"/>
          <w:szCs w:val="22"/>
        </w:rPr>
        <w:t>Вернадского. Серия «Филология. Социальные коммуникации». – Симферополь : Т</w:t>
      </w:r>
      <w:r w:rsidRPr="00744624">
        <w:rPr>
          <w:sz w:val="22"/>
          <w:szCs w:val="22"/>
          <w:lang w:val="ru-RU"/>
        </w:rPr>
        <w:t>НУ</w:t>
      </w:r>
      <w:r w:rsidRPr="00744624">
        <w:rPr>
          <w:sz w:val="22"/>
          <w:szCs w:val="22"/>
        </w:rPr>
        <w:t>, 2011. – Т. 24 (63), № 2–4,3. – С. 94–98.</w:t>
      </w:r>
    </w:p>
    <w:p w:rsidR="00566BDA" w:rsidRPr="00744624" w:rsidRDefault="00566BDA" w:rsidP="00566BDA">
      <w:pPr>
        <w:pStyle w:val="Pa185"/>
        <w:widowControl w:val="0"/>
        <w:numPr>
          <w:ilvl w:val="0"/>
          <w:numId w:val="1"/>
        </w:numPr>
        <w:tabs>
          <w:tab w:val="clear" w:pos="720"/>
          <w:tab w:val="left" w:pos="567"/>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Меньшиков</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И.</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 xml:space="preserve">И. </w:t>
      </w:r>
      <w:r w:rsidRPr="00744624">
        <w:rPr>
          <w:rFonts w:ascii="Times New Roman" w:hAnsi="Times New Roman"/>
          <w:color w:val="000000"/>
          <w:sz w:val="22"/>
          <w:szCs w:val="22"/>
        </w:rPr>
        <w:t xml:space="preserve">Модель контаминированных образов </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в синтак</w:t>
      </w:r>
      <w:r w:rsidRPr="00744624">
        <w:rPr>
          <w:rFonts w:ascii="Times New Roman" w:hAnsi="Times New Roman"/>
          <w:color w:val="000000"/>
          <w:sz w:val="22"/>
          <w:szCs w:val="22"/>
        </w:rPr>
        <w:softHyphen/>
        <w:t>сисе</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И. И. Меньшиков</w:t>
      </w:r>
      <w:r w:rsidRPr="00744624">
        <w:rPr>
          <w:rFonts w:ascii="Times New Roman" w:hAnsi="Times New Roman"/>
          <w:color w:val="000000"/>
          <w:sz w:val="22"/>
          <w:szCs w:val="22"/>
        </w:rPr>
        <w:t>. – Д</w:t>
      </w:r>
      <w:r w:rsidRPr="00744624">
        <w:rPr>
          <w:rFonts w:ascii="Times New Roman" w:hAnsi="Times New Roman"/>
          <w:color w:val="000000"/>
          <w:sz w:val="22"/>
          <w:szCs w:val="22"/>
          <w:lang w:val="uk-UA"/>
        </w:rPr>
        <w:t xml:space="preserve">непропетровск </w:t>
      </w:r>
      <w:r w:rsidRPr="00744624">
        <w:rPr>
          <w:rFonts w:ascii="Times New Roman" w:hAnsi="Times New Roman"/>
          <w:color w:val="000000"/>
          <w:sz w:val="22"/>
          <w:szCs w:val="22"/>
        </w:rPr>
        <w:t>: ДГУ, 1972. – 140 с.</w:t>
      </w:r>
    </w:p>
    <w:p w:rsidR="00566BDA" w:rsidRPr="00744624" w:rsidRDefault="00566BDA" w:rsidP="00566BDA">
      <w:pPr>
        <w:pStyle w:val="Pa185"/>
        <w:widowControl w:val="0"/>
        <w:numPr>
          <w:ilvl w:val="0"/>
          <w:numId w:val="1"/>
        </w:numPr>
        <w:tabs>
          <w:tab w:val="clear" w:pos="720"/>
          <w:tab w:val="left" w:pos="567"/>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Мухин</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А.</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 xml:space="preserve">М. </w:t>
      </w:r>
      <w:r w:rsidRPr="00744624">
        <w:rPr>
          <w:rFonts w:ascii="Times New Roman" w:hAnsi="Times New Roman"/>
          <w:color w:val="000000"/>
          <w:sz w:val="22"/>
          <w:szCs w:val="22"/>
        </w:rPr>
        <w:t>Структура предложений и их модели</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А.</w:t>
      </w:r>
      <w:r w:rsidRPr="00744624">
        <w:rPr>
          <w:rFonts w:ascii="Times New Roman" w:hAnsi="Times New Roman"/>
          <w:bCs/>
          <w:color w:val="000000"/>
          <w:sz w:val="22"/>
          <w:szCs w:val="22"/>
          <w:lang w:val="en-US"/>
        </w:rPr>
        <w:t> </w:t>
      </w:r>
      <w:r w:rsidRPr="00744624">
        <w:rPr>
          <w:rFonts w:ascii="Times New Roman" w:hAnsi="Times New Roman"/>
          <w:bCs/>
          <w:color w:val="000000"/>
          <w:sz w:val="22"/>
          <w:szCs w:val="22"/>
        </w:rPr>
        <w:t>М.</w:t>
      </w:r>
      <w:r w:rsidRPr="00744624">
        <w:rPr>
          <w:rFonts w:ascii="Times New Roman" w:hAnsi="Times New Roman"/>
          <w:bCs/>
          <w:color w:val="000000"/>
          <w:sz w:val="22"/>
          <w:szCs w:val="22"/>
          <w:lang w:val="en-US"/>
        </w:rPr>
        <w:t> </w:t>
      </w:r>
      <w:r w:rsidRPr="00744624">
        <w:rPr>
          <w:rFonts w:ascii="Times New Roman" w:hAnsi="Times New Roman"/>
          <w:bCs/>
          <w:color w:val="000000"/>
          <w:sz w:val="22"/>
          <w:szCs w:val="22"/>
        </w:rPr>
        <w:t>Мухин</w:t>
      </w:r>
      <w:r w:rsidRPr="00744624">
        <w:rPr>
          <w:rFonts w:ascii="Times New Roman" w:hAnsi="Times New Roman"/>
          <w:color w:val="000000"/>
          <w:sz w:val="22"/>
          <w:szCs w:val="22"/>
        </w:rPr>
        <w:t>. –</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Л.</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 Наука, 1968. – 231 с.</w:t>
      </w:r>
    </w:p>
    <w:p w:rsidR="00566BDA" w:rsidRPr="00744624" w:rsidRDefault="00566BDA" w:rsidP="00566BDA">
      <w:pPr>
        <w:pStyle w:val="Pa185"/>
        <w:widowControl w:val="0"/>
        <w:numPr>
          <w:ilvl w:val="0"/>
          <w:numId w:val="1"/>
        </w:numPr>
        <w:tabs>
          <w:tab w:val="clear" w:pos="720"/>
          <w:tab w:val="left" w:pos="567"/>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Севбо</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И.</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П.</w:t>
      </w:r>
      <w:r w:rsidRPr="00744624">
        <w:rPr>
          <w:rFonts w:ascii="Times New Roman" w:hAnsi="Times New Roman"/>
          <w:b/>
          <w:bCs/>
          <w:color w:val="000000"/>
          <w:sz w:val="22"/>
          <w:szCs w:val="22"/>
          <w:lang w:val="uk-UA"/>
        </w:rPr>
        <w:t xml:space="preserve"> </w:t>
      </w:r>
      <w:r w:rsidRPr="00744624">
        <w:rPr>
          <w:rFonts w:ascii="Times New Roman" w:hAnsi="Times New Roman"/>
          <w:color w:val="000000"/>
          <w:sz w:val="22"/>
          <w:szCs w:val="22"/>
        </w:rPr>
        <w:t>Графическое представление синтаксических структур и стилистическая диагностика</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И. П.</w:t>
      </w:r>
      <w:r w:rsidRPr="00744624">
        <w:rPr>
          <w:rFonts w:ascii="Times New Roman" w:hAnsi="Times New Roman"/>
          <w:bCs/>
          <w:color w:val="000000"/>
          <w:sz w:val="22"/>
          <w:szCs w:val="22"/>
          <w:lang w:val="uk-UA"/>
        </w:rPr>
        <w:t xml:space="preserve"> </w:t>
      </w:r>
      <w:r w:rsidRPr="00744624">
        <w:rPr>
          <w:rFonts w:ascii="Times New Roman" w:hAnsi="Times New Roman"/>
          <w:bCs/>
          <w:color w:val="000000"/>
          <w:sz w:val="22"/>
          <w:szCs w:val="22"/>
        </w:rPr>
        <w:t>Севбо</w:t>
      </w:r>
      <w:r w:rsidRPr="00744624">
        <w:rPr>
          <w:rFonts w:ascii="Times New Roman" w:hAnsi="Times New Roman"/>
          <w:color w:val="000000"/>
          <w:sz w:val="22"/>
          <w:szCs w:val="22"/>
        </w:rPr>
        <w:t>. – К. : Наук. думка, 1981. –</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192 с.</w:t>
      </w:r>
    </w:p>
    <w:p w:rsidR="00566BDA" w:rsidRPr="00744624" w:rsidRDefault="00566BDA" w:rsidP="00566BDA">
      <w:pPr>
        <w:tabs>
          <w:tab w:val="left" w:pos="426"/>
        </w:tabs>
        <w:rPr>
          <w:rFonts w:ascii="Times New Roman" w:hAnsi="Times New Roman" w:cs="Times New Roman"/>
        </w:rPr>
      </w:pPr>
    </w:p>
    <w:p w:rsidR="00566BDA" w:rsidRPr="00744624" w:rsidRDefault="00566BDA" w:rsidP="00566BDA">
      <w:pPr>
        <w:rPr>
          <w:rFonts w:ascii="Times New Roman" w:hAnsi="Times New Roman" w:cs="Times New Roman"/>
        </w:rPr>
      </w:pPr>
    </w:p>
    <w:p w:rsidR="00566BDA" w:rsidRPr="00744624" w:rsidRDefault="00566BDA" w:rsidP="00566BDA">
      <w:pPr>
        <w:jc w:val="both"/>
        <w:rPr>
          <w:rFonts w:ascii="Times New Roman" w:hAnsi="Times New Roman" w:cs="Times New Roman"/>
        </w:rPr>
      </w:pPr>
    </w:p>
    <w:p w:rsidR="001748F4" w:rsidRDefault="001748F4"/>
    <w:sectPr w:rsidR="00174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iosCompressed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AFD"/>
    <w:multiLevelType w:val="hybridMultilevel"/>
    <w:tmpl w:val="0E7CF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6BDA"/>
    <w:rsid w:val="001748F4"/>
    <w:rsid w:val="0056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66BDA"/>
    <w:rPr>
      <w:rFonts w:ascii="Times New Roman" w:hAnsi="Times New Roman" w:cs="Times New Roman"/>
      <w:sz w:val="28"/>
      <w:szCs w:val="28"/>
      <w:shd w:val="clear" w:color="auto" w:fill="FFFFFF"/>
    </w:rPr>
  </w:style>
  <w:style w:type="paragraph" w:styleId="a3">
    <w:name w:val="Body Text"/>
    <w:basedOn w:val="a"/>
    <w:link w:val="1"/>
    <w:uiPriority w:val="99"/>
    <w:rsid w:val="00566BDA"/>
    <w:pPr>
      <w:shd w:val="clear" w:color="auto" w:fill="FFFFFF"/>
      <w:spacing w:after="900" w:line="322" w:lineRule="exact"/>
      <w:ind w:hanging="360"/>
      <w:jc w:val="center"/>
    </w:pPr>
    <w:rPr>
      <w:rFonts w:ascii="Times New Roman" w:hAnsi="Times New Roman" w:cs="Times New Roman"/>
      <w:sz w:val="28"/>
      <w:szCs w:val="28"/>
    </w:rPr>
  </w:style>
  <w:style w:type="character" w:customStyle="1" w:styleId="a4">
    <w:name w:val="Основной текст Знак"/>
    <w:basedOn w:val="a0"/>
    <w:link w:val="a3"/>
    <w:uiPriority w:val="99"/>
    <w:semiHidden/>
    <w:rsid w:val="00566BDA"/>
  </w:style>
  <w:style w:type="paragraph" w:customStyle="1" w:styleId="Pa185">
    <w:name w:val="Pa185"/>
    <w:basedOn w:val="a"/>
    <w:next w:val="a"/>
    <w:rsid w:val="00566BDA"/>
    <w:pPr>
      <w:autoSpaceDE w:val="0"/>
      <w:autoSpaceDN w:val="0"/>
      <w:adjustRightInd w:val="0"/>
      <w:spacing w:after="0" w:line="201" w:lineRule="atLeast"/>
    </w:pPr>
    <w:rPr>
      <w:rFonts w:ascii="HeliosCompressedC" w:eastAsia="Times New Roman" w:hAnsi="HeliosCompressedC" w:cs="Times New Roman"/>
      <w:sz w:val="24"/>
      <w:szCs w:val="24"/>
    </w:rPr>
  </w:style>
  <w:style w:type="paragraph" w:styleId="a5">
    <w:name w:val="Body Text Indent"/>
    <w:basedOn w:val="a"/>
    <w:link w:val="a6"/>
    <w:uiPriority w:val="99"/>
    <w:semiHidden/>
    <w:rsid w:val="00566BDA"/>
    <w:pPr>
      <w:spacing w:after="120" w:line="240" w:lineRule="auto"/>
      <w:ind w:left="283"/>
    </w:pPr>
    <w:rPr>
      <w:rFonts w:ascii="Times New Roman" w:eastAsia="Times New Roman" w:hAnsi="Times New Roman" w:cs="Times New Roman"/>
      <w:iCs/>
      <w:sz w:val="28"/>
      <w:szCs w:val="24"/>
      <w:lang w:val="uk-UA"/>
    </w:rPr>
  </w:style>
  <w:style w:type="character" w:customStyle="1" w:styleId="a6">
    <w:name w:val="Основной текст с отступом Знак"/>
    <w:basedOn w:val="a0"/>
    <w:link w:val="a5"/>
    <w:uiPriority w:val="99"/>
    <w:semiHidden/>
    <w:rsid w:val="00566BDA"/>
    <w:rPr>
      <w:rFonts w:ascii="Times New Roman" w:eastAsia="Times New Roman" w:hAnsi="Times New Roman" w:cs="Times New Roman"/>
      <w:iCs/>
      <w:sz w:val="28"/>
      <w:szCs w:val="24"/>
      <w:lang w:val="uk-UA"/>
    </w:rPr>
  </w:style>
  <w:style w:type="character" w:customStyle="1" w:styleId="hps">
    <w:name w:val="hps"/>
    <w:basedOn w:val="a0"/>
    <w:rsid w:val="00566BDA"/>
  </w:style>
  <w:style w:type="paragraph" w:customStyle="1" w:styleId="Default">
    <w:name w:val="Default"/>
    <w:rsid w:val="00566BD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2541</Words>
  <Characters>14489</Characters>
  <Application>Microsoft Office Word</Application>
  <DocSecurity>0</DocSecurity>
  <Lines>120</Lines>
  <Paragraphs>33</Paragraphs>
  <ScaleCrop>false</ScaleCrop>
  <Company>Microsoft</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2014-12-23T22:54:00Z</dcterms:created>
  <dcterms:modified xsi:type="dcterms:W3CDTF">2014-12-23T22:55:00Z</dcterms:modified>
</cp:coreProperties>
</file>